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2F" w:rsidRDefault="005F0E2F" w:rsidP="002D16B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региональный ситуационный центр УФНС России</w:t>
      </w:r>
      <w:r w:rsidR="002D16BB">
        <w:rPr>
          <w:sz w:val="24"/>
          <w:szCs w:val="24"/>
        </w:rPr>
        <w:t xml:space="preserve"> по Кировской области</w:t>
      </w:r>
    </w:p>
    <w:p w:rsidR="005F0E2F" w:rsidRDefault="005F0E2F" w:rsidP="005F0E2F">
      <w:pPr>
        <w:jc w:val="center"/>
        <w:rPr>
          <w:sz w:val="24"/>
          <w:szCs w:val="24"/>
        </w:rPr>
      </w:pPr>
    </w:p>
    <w:p w:rsidR="005F0E2F" w:rsidRDefault="005F0E2F" w:rsidP="005F0E2F">
      <w:pPr>
        <w:ind w:firstLine="142"/>
        <w:rPr>
          <w:sz w:val="24"/>
          <w:szCs w:val="24"/>
        </w:rPr>
      </w:pPr>
      <w:r>
        <w:rPr>
          <w:sz w:val="24"/>
          <w:szCs w:val="24"/>
        </w:rPr>
        <w:t>27.04.2022г.</w:t>
      </w:r>
    </w:p>
    <w:p w:rsidR="005F0E2F" w:rsidRDefault="005F0E2F" w:rsidP="005F0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ОБРАЩЕНИЕ </w:t>
      </w:r>
    </w:p>
    <w:p w:rsidR="005F0E2F" w:rsidRDefault="005F0E2F" w:rsidP="005F0E2F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отмене УСН и ПСН в ювелирной отрасли</w:t>
      </w:r>
    </w:p>
    <w:p w:rsidR="005F0E2F" w:rsidRDefault="005F0E2F" w:rsidP="005F0E2F">
      <w:pPr>
        <w:jc w:val="center"/>
        <w:rPr>
          <w:sz w:val="24"/>
          <w:szCs w:val="24"/>
        </w:rPr>
      </w:pPr>
    </w:p>
    <w:p w:rsidR="005F0E2F" w:rsidRDefault="005F0E2F" w:rsidP="005F0E2F">
      <w:pPr>
        <w:jc w:val="both"/>
        <w:rPr>
          <w:sz w:val="24"/>
          <w:szCs w:val="24"/>
        </w:rPr>
      </w:pPr>
      <w:r>
        <w:rPr>
          <w:sz w:val="24"/>
          <w:szCs w:val="24"/>
        </w:rPr>
        <w:t>01.01.2023 года 94% предприятий малого и среднего бизнеса в ювелирной отрасли прекратят свою деятельность!</w:t>
      </w:r>
    </w:p>
    <w:p w:rsidR="005F0E2F" w:rsidRDefault="005F0E2F" w:rsidP="005F0E2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Федеральном законе от 09.03.2022 № 47-ФЗ "О внесении изменений в часть вторую Налогового кодекса Российской Федерации" в п.2 и п.3 есть указание об отмене налоговых </w:t>
      </w:r>
      <w:proofErr w:type="spellStart"/>
      <w:r>
        <w:rPr>
          <w:iCs/>
          <w:sz w:val="24"/>
          <w:szCs w:val="24"/>
        </w:rPr>
        <w:t>спецрежимов</w:t>
      </w:r>
      <w:proofErr w:type="spellEnd"/>
      <w:r>
        <w:rPr>
          <w:iCs/>
          <w:sz w:val="24"/>
          <w:szCs w:val="24"/>
        </w:rPr>
        <w:t xml:space="preserve"> для малого бизнеса ювелирной отрасли (УСН и патент) с 01.01.2023.</w:t>
      </w:r>
    </w:p>
    <w:p w:rsidR="005F0E2F" w:rsidRDefault="005F0E2F" w:rsidP="005F0E2F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закон вынужденно принимался в кратчайшие сроки, по причине отмены НДС на слитки для физических лиц, детального обсуждения отмены УСН и патента не было.</w:t>
      </w:r>
    </w:p>
    <w:p w:rsidR="005F0E2F" w:rsidRDefault="005F0E2F" w:rsidP="005F0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Налоговые </w:t>
      </w:r>
      <w:proofErr w:type="spellStart"/>
      <w:r>
        <w:rPr>
          <w:sz w:val="24"/>
          <w:szCs w:val="24"/>
        </w:rPr>
        <w:t>спецрежимы</w:t>
      </w:r>
      <w:proofErr w:type="spellEnd"/>
      <w:r>
        <w:rPr>
          <w:sz w:val="24"/>
          <w:szCs w:val="24"/>
        </w:rPr>
        <w:t xml:space="preserve"> для малого бизнеса вводились с целью его развития и компенсации административных затрат при ведении бизнеса, а также для упрощения ведения бухучета. </w:t>
      </w:r>
    </w:p>
    <w:p w:rsidR="005F0E2F" w:rsidRDefault="005F0E2F" w:rsidP="005F0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реестре </w:t>
      </w:r>
      <w:proofErr w:type="spellStart"/>
      <w:r>
        <w:rPr>
          <w:sz w:val="24"/>
          <w:szCs w:val="24"/>
        </w:rPr>
        <w:t>спецучета</w:t>
      </w:r>
      <w:proofErr w:type="spellEnd"/>
      <w:r>
        <w:rPr>
          <w:sz w:val="24"/>
          <w:szCs w:val="24"/>
        </w:rPr>
        <w:t xml:space="preserve"> ФПП по состоянию на 01.03.2022 состоит более 19 000 малых и средних предприятий, из общего количества действующих 21 109. На малый и средний бизнес приходится более 90% предприятий.</w:t>
      </w:r>
    </w:p>
    <w:p w:rsidR="005F0E2F" w:rsidRDefault="005F0E2F" w:rsidP="005F0E2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Единого реестра МСП на 10.03.2022.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5"/>
        <w:gridCol w:w="4530"/>
      </w:tblGrid>
      <w:tr w:rsidR="005F0E2F" w:rsidTr="00367444">
        <w:trPr>
          <w:trHeight w:val="286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Категория бизнеса ДМДК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F0E2F" w:rsidTr="00367444">
        <w:trPr>
          <w:trHeight w:val="407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17 136</w:t>
            </w:r>
          </w:p>
        </w:tc>
      </w:tr>
      <w:tr w:rsidR="005F0E2F" w:rsidTr="00367444">
        <w:trPr>
          <w:trHeight w:val="414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1 899</w:t>
            </w:r>
          </w:p>
        </w:tc>
      </w:tr>
      <w:tr w:rsidR="005F0E2F" w:rsidTr="00367444">
        <w:trPr>
          <w:trHeight w:val="419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5F0E2F" w:rsidTr="00367444">
        <w:trPr>
          <w:trHeight w:val="411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Из них ИП 11602, ООО 7697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19 299</w:t>
            </w:r>
          </w:p>
        </w:tc>
      </w:tr>
    </w:tbl>
    <w:p w:rsidR="005F0E2F" w:rsidRDefault="005F0E2F" w:rsidP="005F0E2F">
      <w:pPr>
        <w:rPr>
          <w:sz w:val="24"/>
          <w:szCs w:val="24"/>
        </w:rPr>
      </w:pPr>
    </w:p>
    <w:p w:rsidR="005F0E2F" w:rsidRDefault="005F0E2F" w:rsidP="005F0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Отмена УСН и ПСН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более </w:t>
      </w:r>
      <w:proofErr w:type="gramStart"/>
      <w:r>
        <w:rPr>
          <w:sz w:val="24"/>
          <w:szCs w:val="24"/>
        </w:rPr>
        <w:t>чем</w:t>
      </w:r>
      <w:proofErr w:type="gramEnd"/>
      <w:r>
        <w:rPr>
          <w:sz w:val="24"/>
          <w:szCs w:val="24"/>
        </w:rPr>
        <w:t xml:space="preserve"> 19 000 субъектов малого ювелирного бизнеса будет иметь катастрофические последствия.</w:t>
      </w:r>
    </w:p>
    <w:p w:rsidR="005F0E2F" w:rsidRDefault="005F0E2F" w:rsidP="005F0E2F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аргументация отмены УСН и ПСН приводится информация, что ранее были зафиксированы случаи, когда действовавшие для ювелирной отрасли специальные налоговые режимы приводили к преднамеренному «дроблению» крупных производителей на мелкие компании для ухода от уплаты налогов. Количество случаев дробления и суммы неуплаты налогов не приводятся.</w:t>
      </w:r>
    </w:p>
    <w:p w:rsidR="005F0E2F" w:rsidRDefault="005F0E2F" w:rsidP="005F0E2F">
      <w:pPr>
        <w:jc w:val="both"/>
        <w:rPr>
          <w:sz w:val="24"/>
          <w:szCs w:val="24"/>
        </w:rPr>
      </w:pPr>
      <w:r>
        <w:rPr>
          <w:sz w:val="24"/>
          <w:szCs w:val="24"/>
        </w:rPr>
        <w:t>К тому же, при выявлении фактов дробления, субъект несет ответственность за нарушение п. 1 ст. 54.1 НК РФ за уход от налогообложения путем искусственного дробления бизнеса, и следует доначисление налогов по общей системе налогообложения.</w:t>
      </w:r>
    </w:p>
    <w:p w:rsidR="005F0E2F" w:rsidRDefault="005F0E2F" w:rsidP="005F0E2F">
      <w:pPr>
        <w:jc w:val="both"/>
        <w:rPr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  <w:shd w:val="clear" w:color="auto" w:fill="FFFFFF"/>
        </w:rPr>
        <w:t xml:space="preserve">В бизнесе нельзя применять принцип коллективной ответственности, и из-за действий отдельных субъектов лишать всех права на использование </w:t>
      </w:r>
      <w:proofErr w:type="spellStart"/>
      <w:r>
        <w:rPr>
          <w:rFonts w:eastAsia="Times New Roman" w:cs="Arial"/>
          <w:color w:val="333333"/>
          <w:sz w:val="24"/>
          <w:szCs w:val="24"/>
          <w:shd w:val="clear" w:color="auto" w:fill="FFFFFF"/>
        </w:rPr>
        <w:t>спецрежимов</w:t>
      </w:r>
      <w:proofErr w:type="spellEnd"/>
      <w:r>
        <w:rPr>
          <w:rFonts w:eastAsia="Times New Roman" w:cs="Arial"/>
          <w:color w:val="333333"/>
          <w:sz w:val="24"/>
          <w:szCs w:val="24"/>
          <w:shd w:val="clear" w:color="auto" w:fill="FFFFFF"/>
        </w:rPr>
        <w:t>.</w:t>
      </w:r>
    </w:p>
    <w:p w:rsidR="005F0E2F" w:rsidRDefault="005F0E2F" w:rsidP="005F0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Российские ювелирные изделия являются одним из немногих товаров для потребителей, которые успешно конкурируют с зарубежными аналогами. </w:t>
      </w:r>
    </w:p>
    <w:p w:rsidR="005F0E2F" w:rsidRDefault="005F0E2F" w:rsidP="005F0E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Если инициатива по упразднению специальных налоговых режимов в ювелирной отрасли будет одобрена, и изменения будут внесены в налоговый кодекс, то это приведет к следующему:</w:t>
      </w:r>
    </w:p>
    <w:p w:rsidR="005F0E2F" w:rsidRDefault="005F0E2F" w:rsidP="005F0E2F">
      <w:pPr>
        <w:pStyle w:val="a3"/>
        <w:numPr>
          <w:ilvl w:val="0"/>
          <w:numId w:val="1"/>
        </w:numPr>
        <w:tabs>
          <w:tab w:val="left" w:pos="284"/>
        </w:tabs>
        <w:spacing w:line="25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Оплаченные затраты на УСН и ПСН нельзя будет отнести к затратам на ОСНО, также не будет приниматься НДС к зачету (п.2 ст.346.25 НК РФ). Из этого </w:t>
      </w:r>
      <w:proofErr w:type="gramStart"/>
      <w:r>
        <w:rPr>
          <w:sz w:val="24"/>
          <w:szCs w:val="24"/>
        </w:rPr>
        <w:t>следует</w:t>
      </w:r>
      <w:proofErr w:type="gramEnd"/>
      <w:r>
        <w:rPr>
          <w:sz w:val="24"/>
          <w:szCs w:val="24"/>
        </w:rPr>
        <w:t xml:space="preserve"> что малые предприятия при реализации товаров после перехода на ОСНО заплатят 36% с выручки (20%НДС + 20% налог на прибыль) – эта сумма равна 56% надбавки после налогообложения (36/(100-36)). Это больше, чем прибыль розничных магазинов, и тем </w:t>
      </w:r>
      <w:proofErr w:type="gramStart"/>
      <w:r>
        <w:rPr>
          <w:sz w:val="24"/>
          <w:szCs w:val="24"/>
        </w:rPr>
        <w:t>более больше</w:t>
      </w:r>
      <w:proofErr w:type="gramEnd"/>
      <w:r>
        <w:rPr>
          <w:sz w:val="24"/>
          <w:szCs w:val="24"/>
        </w:rPr>
        <w:t>, чем наценка производств и оптовых компаний.</w:t>
      </w:r>
    </w:p>
    <w:p w:rsidR="005F0E2F" w:rsidRDefault="005F0E2F" w:rsidP="005F0E2F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5F0E2F" w:rsidRDefault="005F0E2F" w:rsidP="005F0E2F">
      <w:pPr>
        <w:pStyle w:val="a3"/>
        <w:tabs>
          <w:tab w:val="left" w:pos="284"/>
        </w:tabs>
        <w:ind w:left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99B042" wp14:editId="430B91A5">
            <wp:extent cx="6362700" cy="1057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0E2F" w:rsidRDefault="005F0E2F" w:rsidP="005F0E2F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5F0E2F" w:rsidRDefault="005F0E2F" w:rsidP="005F0E2F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Чтобы получить прибыль, малым предприятиям нужно будет увеличить отпускную цену на 56%,  и цена товара станет не конкурентоспособной.</w:t>
      </w:r>
    </w:p>
    <w:p w:rsidR="005F0E2F" w:rsidRDefault="005F0E2F" w:rsidP="005F0E2F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5F0E2F" w:rsidRDefault="005F0E2F" w:rsidP="005F0E2F">
      <w:pPr>
        <w:pStyle w:val="a3"/>
        <w:numPr>
          <w:ilvl w:val="0"/>
          <w:numId w:val="1"/>
        </w:numPr>
        <w:tabs>
          <w:tab w:val="left" w:pos="284"/>
        </w:tabs>
        <w:spacing w:line="25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на ведение бухучета на ОСНО будут гораздо выше, сложность учета НДС приведет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 xml:space="preserve"> множеству ошибок и, вследствие этого, к штрафам и недоимкам.</w:t>
      </w:r>
    </w:p>
    <w:p w:rsidR="005F0E2F" w:rsidRDefault="005F0E2F" w:rsidP="005F0E2F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5F0E2F" w:rsidRDefault="005F0E2F" w:rsidP="005F0E2F">
      <w:pPr>
        <w:pStyle w:val="a3"/>
        <w:numPr>
          <w:ilvl w:val="0"/>
          <w:numId w:val="1"/>
        </w:numPr>
        <w:tabs>
          <w:tab w:val="left" w:pos="284"/>
        </w:tabs>
        <w:spacing w:line="25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Ликвидация </w:t>
      </w:r>
      <w:proofErr w:type="spellStart"/>
      <w:r>
        <w:rPr>
          <w:sz w:val="24"/>
          <w:szCs w:val="24"/>
        </w:rPr>
        <w:t>спецрежимов</w:t>
      </w:r>
      <w:proofErr w:type="spellEnd"/>
      <w:r>
        <w:rPr>
          <w:sz w:val="24"/>
          <w:szCs w:val="24"/>
        </w:rPr>
        <w:t xml:space="preserve"> налогообложения в ювелирной отрасли приведет к закрытию большинства субъектов малого бизнеса, в связи с существенным увеличением затрат для малого бизнеса.</w:t>
      </w:r>
    </w:p>
    <w:p w:rsidR="005F0E2F" w:rsidRDefault="005F0E2F" w:rsidP="005F0E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Уменьшится поступление налоговых платежей в связи с сокращением объектов налогообложения.</w:t>
      </w:r>
    </w:p>
    <w:p w:rsidR="005F0E2F" w:rsidRDefault="005F0E2F" w:rsidP="005F0E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Объём теневого сектора на рынке ювелирных изделий вероятнее всего увеличится.</w:t>
      </w:r>
    </w:p>
    <w:p w:rsidR="005F0E2F" w:rsidRDefault="005F0E2F" w:rsidP="005F0E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Доля крупных торговых сетей и крупных производителей ювелирных изделий на рынке вырастет. Следовательно, скорее всего, вырастут и цены. Катализатором этого процесса выступит снижение конкуренции.</w:t>
      </w:r>
    </w:p>
    <w:p w:rsidR="005F0E2F" w:rsidRDefault="005F0E2F" w:rsidP="005F0E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Если считать, что в среднем на каждом малом предприятии трудится по 5 человек, то 100 000 сотрудников, а вместе с членами их семей это 200 000 – 300 000 человек, останутся без весомой части дохода.</w:t>
      </w:r>
    </w:p>
    <w:p w:rsidR="005F0E2F" w:rsidRDefault="005F0E2F" w:rsidP="005F0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Отмена УСН и ПС принесет значительные потери малому и </w:t>
      </w:r>
      <w:proofErr w:type="spellStart"/>
      <w:r>
        <w:rPr>
          <w:sz w:val="24"/>
          <w:szCs w:val="24"/>
        </w:rPr>
        <w:t>микробизнесу</w:t>
      </w:r>
      <w:proofErr w:type="spellEnd"/>
      <w:r>
        <w:rPr>
          <w:sz w:val="24"/>
          <w:szCs w:val="24"/>
        </w:rPr>
        <w:t xml:space="preserve"> и может привести не только к увеличению серого и черного рынков, но и к негативным социальным последствиям. Сокращение малого бизнеса, вместе с отменой УСН и ПС, приведет к олигополии крупного ювелирного бизнеса.</w:t>
      </w:r>
    </w:p>
    <w:p w:rsidR="005F0E2F" w:rsidRDefault="005F0E2F" w:rsidP="005F0E2F">
      <w:pPr>
        <w:spacing w:after="0"/>
        <w:jc w:val="center"/>
        <w:rPr>
          <w:sz w:val="24"/>
          <w:szCs w:val="24"/>
          <w:u w:val="single"/>
        </w:rPr>
      </w:pPr>
    </w:p>
    <w:p w:rsidR="005F0E2F" w:rsidRDefault="005F0E2F" w:rsidP="005F0E2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Предложение:</w:t>
      </w:r>
    </w:p>
    <w:p w:rsidR="005F0E2F" w:rsidRDefault="005F0E2F" w:rsidP="005F0E2F">
      <w:pPr>
        <w:spacing w:after="0"/>
        <w:jc w:val="center"/>
        <w:rPr>
          <w:sz w:val="24"/>
          <w:szCs w:val="24"/>
          <w:u w:val="single"/>
        </w:rPr>
      </w:pPr>
    </w:p>
    <w:p w:rsidR="005F0E2F" w:rsidRDefault="005F0E2F" w:rsidP="005F0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Освобождение от НДС ввоза сырья и освобождение от НДС всего оборота ДМ за исключением: 1. Реализации субъектами добычи аффинированных ДМ по ставке НДС 0%. </w:t>
      </w:r>
    </w:p>
    <w:p w:rsidR="005F0E2F" w:rsidRDefault="005F0E2F" w:rsidP="005F0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Реализации субъектами добычи минерального сырья аффинажным организациям по ставке НДС 0%. </w:t>
      </w:r>
    </w:p>
    <w:p w:rsidR="005F0E2F" w:rsidRDefault="005F0E2F" w:rsidP="005F0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Реализации ювелирных и других изделий по ставке НДС 20%, кроме налогоплательщиков, применяющих специальные налоговые режимы (УСН, ПСН). </w:t>
      </w:r>
    </w:p>
    <w:p w:rsidR="005F0E2F" w:rsidRDefault="005F0E2F" w:rsidP="005F0E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Данная позиция дает плюсы всей отрасли и создаст равные условия на покупку-продажу ДМ для участников рынка. Также мы получим решения многих наболевших вопросов отрасли. </w:t>
      </w:r>
    </w:p>
    <w:p w:rsidR="005F0E2F" w:rsidRDefault="005F0E2F" w:rsidP="005F0E2F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4636"/>
        <w:gridCol w:w="4671"/>
      </w:tblGrid>
      <w:tr w:rsidR="005F0E2F" w:rsidTr="00367444"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при отмене НДС на аффинированный ДМ и возврат УСН (патент)</w:t>
            </w:r>
          </w:p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</w:p>
        </w:tc>
      </w:tr>
      <w:tr w:rsidR="005F0E2F" w:rsidTr="00367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проблема или вопрос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 результат</w:t>
            </w:r>
          </w:p>
        </w:tc>
      </w:tr>
      <w:tr w:rsidR="005F0E2F" w:rsidTr="00367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условия покупки ДМ для малого и крупного бизнеса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НДС на ДМ даст равные условия для покупки ДМ</w:t>
            </w:r>
          </w:p>
        </w:tc>
      </w:tr>
      <w:tr w:rsidR="005F0E2F" w:rsidTr="00367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 на УСН и патента с 01.01.2023 в ювелирной отрасли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запрета УСН и патента позволит сохранить тысячи малых предприятий отрасли и десятки тысяч рабочих мест</w:t>
            </w:r>
          </w:p>
        </w:tc>
      </w:tr>
      <w:tr w:rsidR="005F0E2F" w:rsidTr="00367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Неравные условия при продаже ДМ для аффинажных предприятий и скупок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аффинажа продажа ДМ без НДС уравнивает их по налогам со скупкой</w:t>
            </w:r>
          </w:p>
        </w:tc>
      </w:tr>
      <w:tr w:rsidR="005F0E2F" w:rsidTr="00367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"манипуляций" с НДС при купле-продаже ДМ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удаление рисков "манипуляций" и серых схем с НДС на ДМ</w:t>
            </w:r>
          </w:p>
        </w:tc>
      </w:tr>
      <w:tr w:rsidR="005F0E2F" w:rsidTr="00367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будет с НДС на ювелирные изделия при отмене НДС на ДМ?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поступлений НДС с ювелирных компаний кто работает на ОСНО, </w:t>
            </w:r>
            <w:r>
              <w:rPr>
                <w:b/>
                <w:sz w:val="24"/>
                <w:szCs w:val="24"/>
              </w:rPr>
              <w:t>при этом выпадающих доходов по НДС не усматривается</w:t>
            </w:r>
            <w:r>
              <w:rPr>
                <w:sz w:val="24"/>
                <w:szCs w:val="24"/>
              </w:rPr>
              <w:t>, так как сегодня субъекты на УСН приобретают ДМ без НДС</w:t>
            </w:r>
          </w:p>
        </w:tc>
      </w:tr>
      <w:tr w:rsidR="005F0E2F" w:rsidTr="00367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Дробление бизнеса с целью ухода от НДС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F" w:rsidRDefault="005F0E2F" w:rsidP="0036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отмены НДС на ДМ с помощью ГИИС ДМДК можно будет проследить движение ЮИ и тем самым выявить незаконные схемы дробления, а в соответствии с п. 1 ст. 54.1 НК РФ следует доначисление налогов по общей системе налогообложения</w:t>
            </w:r>
          </w:p>
        </w:tc>
      </w:tr>
    </w:tbl>
    <w:p w:rsidR="005F0E2F" w:rsidRDefault="005F0E2F" w:rsidP="005F0E2F">
      <w:pPr>
        <w:spacing w:after="0"/>
        <w:rPr>
          <w:sz w:val="24"/>
          <w:szCs w:val="24"/>
        </w:rPr>
      </w:pPr>
    </w:p>
    <w:p w:rsidR="005F0E2F" w:rsidRDefault="005F0E2F" w:rsidP="005F0E2F">
      <w:pPr>
        <w:spacing w:after="0"/>
        <w:rPr>
          <w:sz w:val="24"/>
          <w:szCs w:val="24"/>
        </w:rPr>
      </w:pPr>
    </w:p>
    <w:p w:rsidR="005F0E2F" w:rsidRDefault="005F0E2F" w:rsidP="005F0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депутата Резника В.М. (автор законопроекта по отмене УСН и ПСН), при отмене </w:t>
      </w:r>
      <w:proofErr w:type="spellStart"/>
      <w:r>
        <w:rPr>
          <w:sz w:val="24"/>
          <w:szCs w:val="24"/>
        </w:rPr>
        <w:t>спецрежимов</w:t>
      </w:r>
      <w:proofErr w:type="spellEnd"/>
      <w:r>
        <w:rPr>
          <w:sz w:val="24"/>
          <w:szCs w:val="24"/>
        </w:rPr>
        <w:t xml:space="preserve"> налоговые отчисления увеличатся на 20-30 </w:t>
      </w:r>
      <w:proofErr w:type="gramStart"/>
      <w:r>
        <w:rPr>
          <w:sz w:val="24"/>
          <w:szCs w:val="24"/>
        </w:rPr>
        <w:t>млрд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в год. То есть НДС 20% в теории будет взиматься у малого бизнеса с оборота 100-150 </w:t>
      </w:r>
      <w:proofErr w:type="gramStart"/>
      <w:r>
        <w:rPr>
          <w:sz w:val="24"/>
          <w:szCs w:val="24"/>
        </w:rPr>
        <w:t>млрд</w:t>
      </w:r>
      <w:proofErr w:type="gramEnd"/>
      <w:r>
        <w:rPr>
          <w:sz w:val="24"/>
          <w:szCs w:val="24"/>
        </w:rPr>
        <w:t xml:space="preserve"> в год. </w:t>
      </w:r>
    </w:p>
    <w:p w:rsidR="005F0E2F" w:rsidRDefault="005F0E2F" w:rsidP="005F0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практике, по опросам субъектов МСП при введении НДС и ОСНО с высокой степенью деятельность прекратят 94% участников малого бизнеса (данные опроса на 16.03.2022, более 600 респондентов МСП), при этом малый бизнес в ювелирной отрасли составляет более 19 000 субъектов из 21 000 зарегистрированных на </w:t>
      </w:r>
      <w:proofErr w:type="spellStart"/>
      <w:r>
        <w:rPr>
          <w:sz w:val="24"/>
          <w:szCs w:val="24"/>
        </w:rPr>
        <w:t>спецучете</w:t>
      </w:r>
      <w:proofErr w:type="spellEnd"/>
      <w:r>
        <w:rPr>
          <w:sz w:val="24"/>
          <w:szCs w:val="24"/>
        </w:rPr>
        <w:t xml:space="preserve">. </w:t>
      </w:r>
    </w:p>
    <w:p w:rsidR="005F0E2F" w:rsidRDefault="005F0E2F" w:rsidP="005F0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 есть оборот у малого бизнеса уменьшится на 90% (90-135 </w:t>
      </w:r>
      <w:proofErr w:type="gramStart"/>
      <w:r>
        <w:rPr>
          <w:sz w:val="24"/>
          <w:szCs w:val="24"/>
        </w:rPr>
        <w:t>млрд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), и будет составлять 10-15 </w:t>
      </w:r>
      <w:proofErr w:type="spellStart"/>
      <w:r>
        <w:rPr>
          <w:sz w:val="24"/>
          <w:szCs w:val="24"/>
        </w:rPr>
        <w:t>млрд.руб</w:t>
      </w:r>
      <w:proofErr w:type="spellEnd"/>
      <w:r>
        <w:rPr>
          <w:sz w:val="24"/>
          <w:szCs w:val="24"/>
        </w:rPr>
        <w:t xml:space="preserve"> в год, а уплата от НДС будет всего 2-3 млрд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в год. Если учесть что без работы в МСП могут остаться порядка 100 000 человек, то только пособия по безработице составят почти 1.3 </w:t>
      </w:r>
      <w:proofErr w:type="spellStart"/>
      <w:r>
        <w:rPr>
          <w:sz w:val="24"/>
          <w:szCs w:val="24"/>
        </w:rPr>
        <w:t>млрд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 в месяц (уплата от НДС с МСП будет 0.17-0.25 млрд в месяц).</w:t>
      </w:r>
    </w:p>
    <w:p w:rsidR="005F0E2F" w:rsidRDefault="005F0E2F" w:rsidP="005F0E2F">
      <w:pPr>
        <w:spacing w:after="0"/>
        <w:jc w:val="both"/>
        <w:rPr>
          <w:sz w:val="24"/>
          <w:szCs w:val="24"/>
        </w:rPr>
      </w:pPr>
    </w:p>
    <w:p w:rsidR="005F0E2F" w:rsidRDefault="005F0E2F" w:rsidP="005F0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Итого:</w:t>
      </w:r>
    </w:p>
    <w:p w:rsidR="005F0E2F" w:rsidRDefault="005F0E2F" w:rsidP="005F0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варианте </w:t>
      </w:r>
      <w:r>
        <w:rPr>
          <w:b/>
          <w:sz w:val="24"/>
          <w:szCs w:val="24"/>
        </w:rPr>
        <w:t>сохранения УСН (патента) вместе с отменой НДС на ряд аффинированных драгоценных металлов</w:t>
      </w:r>
      <w:r>
        <w:rPr>
          <w:sz w:val="24"/>
          <w:szCs w:val="24"/>
        </w:rPr>
        <w:t xml:space="preserve"> бенефициарами данного решения станут все участники рынка ДМ. </w:t>
      </w:r>
    </w:p>
    <w:p w:rsidR="005F0E2F" w:rsidRDefault="005F0E2F" w:rsidP="005F0E2F">
      <w:pPr>
        <w:spacing w:after="0"/>
        <w:jc w:val="both"/>
        <w:rPr>
          <w:sz w:val="24"/>
          <w:szCs w:val="24"/>
        </w:rPr>
      </w:pPr>
    </w:p>
    <w:p w:rsidR="005F0E2F" w:rsidRDefault="005F0E2F" w:rsidP="005F0E2F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Государство получит простые инструменты контроля по налогам в ювелирной отрасли, а также сохранение налоговых отчислений и рабочих мест.</w:t>
      </w:r>
    </w:p>
    <w:p w:rsidR="005F0E2F" w:rsidRDefault="005F0E2F" w:rsidP="005F0E2F">
      <w:pPr>
        <w:spacing w:after="0"/>
        <w:rPr>
          <w:b/>
          <w:bCs/>
          <w:sz w:val="24"/>
          <w:szCs w:val="24"/>
        </w:rPr>
      </w:pPr>
      <w:r w:rsidRPr="00E76465">
        <w:rPr>
          <w:bCs/>
          <w:sz w:val="24"/>
          <w:szCs w:val="24"/>
        </w:rPr>
        <w:t xml:space="preserve">   </w:t>
      </w:r>
    </w:p>
    <w:p w:rsidR="006068AE" w:rsidRPr="002D16BB" w:rsidRDefault="006068AE"/>
    <w:sectPr w:rsidR="006068AE" w:rsidRPr="002D16BB" w:rsidSect="009606F6">
      <w:pgSz w:w="11906" w:h="16838"/>
      <w:pgMar w:top="567" w:right="709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548C"/>
    <w:multiLevelType w:val="hybridMultilevel"/>
    <w:tmpl w:val="587C19F2"/>
    <w:lvl w:ilvl="0" w:tplc="B88ECC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2F"/>
    <w:rsid w:val="00226464"/>
    <w:rsid w:val="002D16BB"/>
    <w:rsid w:val="005F0E2F"/>
    <w:rsid w:val="0060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2F"/>
    <w:pPr>
      <w:ind w:left="720"/>
      <w:contextualSpacing/>
    </w:pPr>
  </w:style>
  <w:style w:type="table" w:styleId="a4">
    <w:name w:val="Table Grid"/>
    <w:basedOn w:val="a1"/>
    <w:uiPriority w:val="39"/>
    <w:rsid w:val="005F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2F"/>
    <w:pPr>
      <w:ind w:left="720"/>
      <w:contextualSpacing/>
    </w:pPr>
  </w:style>
  <w:style w:type="table" w:styleId="a4">
    <w:name w:val="Table Grid"/>
    <w:basedOn w:val="a1"/>
    <w:uiPriority w:val="39"/>
    <w:rsid w:val="005F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Налогобложение при переходе с УСН и ПСН на ОСНО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937299504228641"/>
          <c:y val="0.28241421568627462"/>
          <c:w val="0.84933070866141758"/>
          <c:h val="0.2514498417477226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после налогоблажения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1"/>
                <c:pt idx="0">
                  <c:v>Выручка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3F-40DF-B67F-FC6D1CAE45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на прибыль 20%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1"/>
                <c:pt idx="0">
                  <c:v>Выручка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3F-40DF-B67F-FC6D1CAE45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НДС 20%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1"/>
                <c:pt idx="0">
                  <c:v>Выручка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3F-40DF-B67F-FC6D1CAE45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71"/>
        <c:overlap val="90"/>
        <c:axId val="571004416"/>
        <c:axId val="571006336"/>
      </c:barChart>
      <c:catAx>
        <c:axId val="571004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1006336"/>
        <c:crosses val="autoZero"/>
        <c:auto val="1"/>
        <c:lblAlgn val="ctr"/>
        <c:lblOffset val="100"/>
        <c:noMultiLvlLbl val="0"/>
      </c:catAx>
      <c:valAx>
        <c:axId val="57100633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100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Сафина</dc:creator>
  <cp:lastModifiedBy>Пользователь Windows</cp:lastModifiedBy>
  <cp:revision>2</cp:revision>
  <dcterms:created xsi:type="dcterms:W3CDTF">2022-04-28T15:45:00Z</dcterms:created>
  <dcterms:modified xsi:type="dcterms:W3CDTF">2022-04-28T15:45:00Z</dcterms:modified>
</cp:coreProperties>
</file>