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1" w:rsidRPr="00114A0D" w:rsidRDefault="00D5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1F6" w:rsidRDefault="002E1E63" w:rsidP="00A911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Вносится сенатор</w:t>
      </w:r>
      <w:r w:rsidR="00E27DAE">
        <w:rPr>
          <w:rFonts w:ascii="Times New Roman" w:hAnsi="Times New Roman" w:cs="Times New Roman"/>
          <w:sz w:val="28"/>
          <w:szCs w:val="28"/>
        </w:rPr>
        <w:t>ами</w:t>
      </w:r>
      <w:r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Pr="00114A0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</w:p>
    <w:p w:rsidR="00A911F6" w:rsidRDefault="002E1E63" w:rsidP="00A911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П.В. Таракановым</w:t>
      </w:r>
      <w:r w:rsidR="00E27D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475" w:rsidRDefault="00492D18" w:rsidP="00A911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 Артамоновым, </w:t>
      </w:r>
    </w:p>
    <w:p w:rsidR="00D57F41" w:rsidRDefault="00A911F6" w:rsidP="00A911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 Епишиным, </w:t>
      </w:r>
      <w:r w:rsidR="00E27DAE">
        <w:rPr>
          <w:rFonts w:ascii="Times New Roman" w:hAnsi="Times New Roman" w:cs="Times New Roman"/>
          <w:sz w:val="28"/>
          <w:szCs w:val="28"/>
        </w:rPr>
        <w:br/>
        <w:t>А.В. </w:t>
      </w:r>
      <w:proofErr w:type="spellStart"/>
      <w:r w:rsidR="00E27DAE">
        <w:rPr>
          <w:rFonts w:ascii="Times New Roman" w:hAnsi="Times New Roman" w:cs="Times New Roman"/>
          <w:sz w:val="28"/>
          <w:szCs w:val="28"/>
        </w:rPr>
        <w:t>Шендерюком</w:t>
      </w:r>
      <w:proofErr w:type="spellEnd"/>
      <w:r w:rsidR="00E27DAE">
        <w:rPr>
          <w:rFonts w:ascii="Times New Roman" w:hAnsi="Times New Roman" w:cs="Times New Roman"/>
          <w:sz w:val="28"/>
          <w:szCs w:val="28"/>
        </w:rPr>
        <w:t xml:space="preserve">-Жидковым, </w:t>
      </w:r>
      <w:r w:rsidR="00E27DAE">
        <w:rPr>
          <w:rFonts w:ascii="Times New Roman" w:hAnsi="Times New Roman" w:cs="Times New Roman"/>
          <w:sz w:val="28"/>
          <w:szCs w:val="28"/>
        </w:rPr>
        <w:br/>
      </w:r>
      <w:r w:rsidR="00E27DAE" w:rsidRPr="00E27DAE">
        <w:rPr>
          <w:rFonts w:ascii="Times New Roman" w:hAnsi="Times New Roman" w:cs="Times New Roman"/>
          <w:sz w:val="28"/>
          <w:szCs w:val="28"/>
        </w:rPr>
        <w:t>С</w:t>
      </w:r>
      <w:r w:rsidR="00E27DAE">
        <w:rPr>
          <w:rFonts w:ascii="Times New Roman" w:hAnsi="Times New Roman" w:cs="Times New Roman"/>
          <w:sz w:val="28"/>
          <w:szCs w:val="28"/>
        </w:rPr>
        <w:t>.</w:t>
      </w:r>
      <w:r w:rsidR="00E27DAE" w:rsidRPr="00E27DAE">
        <w:rPr>
          <w:rFonts w:ascii="Times New Roman" w:hAnsi="Times New Roman" w:cs="Times New Roman"/>
          <w:sz w:val="28"/>
          <w:szCs w:val="28"/>
        </w:rPr>
        <w:t>В</w:t>
      </w:r>
      <w:r w:rsidR="00E27DA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27DAE">
        <w:rPr>
          <w:rFonts w:ascii="Times New Roman" w:hAnsi="Times New Roman" w:cs="Times New Roman"/>
          <w:sz w:val="28"/>
          <w:szCs w:val="28"/>
        </w:rPr>
        <w:t>Калашником</w:t>
      </w:r>
      <w:proofErr w:type="spellEnd"/>
      <w:r w:rsidR="00E27DAE">
        <w:rPr>
          <w:rFonts w:ascii="Times New Roman" w:hAnsi="Times New Roman" w:cs="Times New Roman"/>
          <w:sz w:val="28"/>
          <w:szCs w:val="28"/>
        </w:rPr>
        <w:t>;</w:t>
      </w:r>
    </w:p>
    <w:p w:rsidR="003D529D" w:rsidRDefault="003D529D" w:rsidP="00A911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29D" w:rsidRDefault="003D529D" w:rsidP="00A911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Государственной Думы</w:t>
      </w:r>
    </w:p>
    <w:p w:rsidR="003D529D" w:rsidRPr="00114A0D" w:rsidRDefault="003D529D" w:rsidP="00A911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Д.Б.Кравченко</w:t>
      </w:r>
      <w:proofErr w:type="spellEnd"/>
    </w:p>
    <w:p w:rsidR="00D57F41" w:rsidRPr="00114A0D" w:rsidRDefault="00D5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41" w:rsidRDefault="00D5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F6" w:rsidRDefault="00A91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F6" w:rsidRPr="00114A0D" w:rsidRDefault="00A91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41" w:rsidRPr="00114A0D" w:rsidRDefault="002E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D57F41" w:rsidRPr="00114A0D" w:rsidRDefault="00D57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1" w:rsidRPr="00114A0D" w:rsidRDefault="00D57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1" w:rsidRPr="00114A0D" w:rsidRDefault="002E1E63" w:rsidP="0011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часть вторую Налогового кодекса </w:t>
      </w:r>
      <w:r w:rsidR="00114A0D" w:rsidRPr="00114A0D">
        <w:rPr>
          <w:rFonts w:ascii="Times New Roman" w:hAnsi="Times New Roman" w:cs="Times New Roman"/>
          <w:b/>
          <w:sz w:val="28"/>
          <w:szCs w:val="28"/>
        </w:rPr>
        <w:br/>
      </w:r>
      <w:r w:rsidRPr="00114A0D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</w:t>
      </w:r>
      <w:r w:rsidR="00114A0D" w:rsidRPr="00114A0D">
        <w:rPr>
          <w:rFonts w:ascii="Times New Roman" w:hAnsi="Times New Roman" w:cs="Times New Roman"/>
          <w:b/>
          <w:sz w:val="28"/>
          <w:szCs w:val="28"/>
        </w:rPr>
        <w:t xml:space="preserve">статью 3 Федерального закона </w:t>
      </w:r>
      <w:r w:rsidR="00114A0D" w:rsidRPr="00114A0D">
        <w:rPr>
          <w:rFonts w:ascii="Times New Roman" w:hAnsi="Times New Roman" w:cs="Times New Roman"/>
          <w:b/>
          <w:sz w:val="28"/>
          <w:szCs w:val="28"/>
        </w:rPr>
        <w:br/>
        <w:t xml:space="preserve">«О проведении эксперимента по установлению специального </w:t>
      </w:r>
      <w:r w:rsidR="00114A0D" w:rsidRPr="00114A0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режима «Автоматизированная упрощенная </w:t>
      </w:r>
      <w:r w:rsidR="00114A0D" w:rsidRPr="00114A0D">
        <w:rPr>
          <w:rFonts w:ascii="Times New Roman" w:hAnsi="Times New Roman" w:cs="Times New Roman"/>
          <w:b/>
          <w:sz w:val="28"/>
          <w:szCs w:val="28"/>
        </w:rPr>
        <w:br/>
        <w:t>система налогообложения»</w:t>
      </w:r>
    </w:p>
    <w:p w:rsidR="00D57F41" w:rsidRPr="00114A0D" w:rsidRDefault="00D5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41" w:rsidRPr="00114A0D" w:rsidRDefault="00D5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 xml:space="preserve">Внести в часть вторую Налогового кодекса Российской Федерации (Собрание законодательства Российской Федерации, 2000, № 32, ст. 3340, 3341; 2001, № 1, ст. 18; № 51, ст. 4832; № 53, ст. 5015, 5023; 2002, № 22, ст. 2026; № 30, ст. 3021, 3027; 2003, № 1, ст. 2, 6, 10; № 28, ст. 2886; 2004, № 27, ст. 2711; № 34, ст. 3517, 3524; № 45, ст. 4377; 2005, № 30, ст. 3112, 3128, 3130; 2006, № 10, ст. 1065; № 31, ст. 3436; № 45, ст. 4628; № 50, ст. 5279; 2007, № 23, ст. 2691; № 31, ст. 3991; № 45, ст. 5417; 2008, № 30, ст. 3611, 3616; № 48, ст. 5504, 5519; № 52, ст. 6237; 2009, № 29, ст. 3598, </w:t>
      </w:r>
      <w:r w:rsidRPr="00114A0D">
        <w:rPr>
          <w:rFonts w:ascii="Times New Roman" w:hAnsi="Times New Roman" w:cs="Times New Roman"/>
          <w:sz w:val="28"/>
          <w:szCs w:val="28"/>
        </w:rPr>
        <w:lastRenderedPageBreak/>
        <w:t xml:space="preserve">3641; № 48, ст. 5731, 5737; № 51, ст. 6155; № 52, ст. 6455; 2010, № 15, ст. 1746; № 19, ст. 2291; № 25, ст. 3070; № 31, ст. 4198; № 32, ст. 4298; № 45, ст. 5756; № 48, ст. 6247, 6250, 6251; № 49, ст. 6409; 2011, № 1, ст. 7; № 27, ст. 3881; № 29, ст. 4291; № 30, ст. 4583, 4593; № 45, ст. 6335; № 48, ст. 6731; № 49, ст. 7014; № 50, ст. 7359; 2012, № 26, ст. 3447; № 31, ст. 4334; № 49, ст. 6751; № 53, ст. 7596, 7619; 2013, № 23, ст. 2889; № 30, ст. 4031, 4048, 4049; № 40, ст. 5038; № 44, ст. 5640; № 48, ст. 6165; № 52, ст. 6985; 2014, № 14, ст. 1544; № 19, ст. 2321; № 23, ст. 2936, 2938; № 30, ст. 4245; № 48, ст. 6647, 6660, 6663; 2015, № 1, ст. 17, 32; № 14, ст. 2023, 2024; № 29, ст. 4358; № 48, ст. 6684, 6692; 2016, № 14, ст. 1902; № 23, ст. 3298; № 26, ст. 3856; № 27, ст. 4175, 4176, 4181; № 49, ст. 6844, 6851; 2017, № 1, ст. 4; № 11, ст. 1534; № 30, ст. 4441; № 45, ст. 6579; № 47, ст. 6842; № 49, ст. 7307, 7313, 7315, 7318, 7322, 7325; 2018, № 1, ст. 50; № 18, ст. 2565, 2568; № 24, ст. 3410; № 27, ст. 3942; № 32, ст. 5095, 5096; № 45, ст. 6847; № 49, ст. 7496; № 53, ст. 8419; 2019, № 16, ст. 1826; № 18, ст. 2225; № 23, ст. 2906; № 30, ст. 4112, 4113, 4114; № 31, ст. 4427; № 39, ст. 5372, 5374, 5375; 2020, № 6, ст. 587; № 13, ст. 1857; № 29, ст. 4501, 4505; № 31, ст. 5024, 5025; № 46, ст. 7212; № 48, ст. 7626, 7627; 2021, № 1, ст. 9; 2021, № 24, ст. 4214, 4217; № 27, ст. 5133, 5136; № 49, ст. 8146, 8147; 2022, № 11, ст. 1597; № 13, ст. 1956; № 16, ст. 2598, 2599; № 29, ст. 5288, 5290, 5291; № 45, ст. 7676; № 48, ст. 8310; № 52, ст. 9350, 9353, 9379; 2023, № 1, ст. 43; № 8, ст. 1200; </w:t>
      </w:r>
      <w:r w:rsidRPr="00114A0D">
        <w:rPr>
          <w:rFonts w:ascii="Times New Roman" w:hAnsi="Times New Roman" w:cs="Times New Roman"/>
          <w:sz w:val="28"/>
          <w:szCs w:val="28"/>
        </w:rPr>
        <w:lastRenderedPageBreak/>
        <w:t>№ 18, ст. 3250; № 26, ст. 4669, 4670; № 32, ст. 6121; № 47, ст. 8315; № 49, ст. 8656) следующие изменения: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1) подпункт 9 пункта 3 статьи 149 изложить в следующей редакции: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«9) реализация руды, концентратов и других промышленных продуктов, содержащих драгоценные металлы, лома и отходов драгоценных металлов для производства драгоценных металлов и аффинажа; реализация драгоценных металлов налогоплательщик</w:t>
      </w:r>
      <w:r w:rsidR="006530B9" w:rsidRPr="00114A0D">
        <w:rPr>
          <w:rFonts w:ascii="Times New Roman" w:hAnsi="Times New Roman" w:cs="Times New Roman"/>
          <w:sz w:val="28"/>
          <w:szCs w:val="28"/>
        </w:rPr>
        <w:t>ами (за исключением указанных в</w:t>
      </w:r>
      <w:r w:rsidR="00114A0D"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Pr="00114A0D">
        <w:rPr>
          <w:rFonts w:ascii="Times New Roman" w:hAnsi="Times New Roman" w:cs="Times New Roman"/>
          <w:sz w:val="28"/>
          <w:szCs w:val="28"/>
        </w:rPr>
        <w:t xml:space="preserve">подпунктах 6 и 6.2 пункта 1 статьи 164 настоящего Кодекса)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Федерации, организации, изготавливающей банкноты и монету Банка России, и банкам; реализация драгоценных металлов из Государственного фонда драгоценных металлов и драгоценных камней Российской Федерации, из фондов драгоценных металлов и драгоценных камней субъектов Российской Федерации специализированным внешнеэкономическим организациям, Центральному банку Российской Федерации и банкам; реализация драгоценных металлов в слитках Центральным банком Российской Федерации и банками Центральному банку Российской Федерации, банкам и организации, изготавливающей банкноты и монету Банка России, в том числе по договорам поручения, комиссии либо агентским договорам с Центральным банком Российской Федерации и </w:t>
      </w:r>
      <w:r w:rsidRPr="00114A0D">
        <w:rPr>
          <w:rFonts w:ascii="Times New Roman" w:hAnsi="Times New Roman" w:cs="Times New Roman"/>
          <w:sz w:val="28"/>
          <w:szCs w:val="28"/>
        </w:rPr>
        <w:lastRenderedPageBreak/>
        <w:t>банками, независимо от помещения этих слитков в хранилище Центрального банка Российской Федерации или хранилища банков; реализация драгоценных металлов в слитках (за исключением серебра в слитках) банками, аффинажными организациями, имеющими право осуществлять аффинаж драгоценных металлов, организацией, изготавливающей банкноты и монету Банка России, физическим лицам независимо от помещения этих слитков в хранилища банков, а также реализация драгоценных металлов в слитках Центральным банком Российской Федерации и банками иным лицам при условии, что эти слитки остаются в одном из хранилищ (Государственном хранилище ценностей, хранилище Центрального банка Российской Федерации или хранилищах банков);</w:t>
      </w:r>
      <w:r w:rsidR="002D66B3">
        <w:rPr>
          <w:rFonts w:ascii="Times New Roman" w:hAnsi="Times New Roman" w:cs="Times New Roman"/>
          <w:sz w:val="28"/>
          <w:szCs w:val="28"/>
        </w:rPr>
        <w:t>»;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2) подпункт 6</w:t>
      </w:r>
      <w:r w:rsidRPr="00114A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4A0D">
        <w:rPr>
          <w:rFonts w:ascii="Times New Roman" w:hAnsi="Times New Roman" w:cs="Times New Roman"/>
          <w:sz w:val="28"/>
          <w:szCs w:val="28"/>
        </w:rPr>
        <w:t xml:space="preserve"> пункта 1 статьи 164 изложить в следующей редакции: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«6</w:t>
      </w:r>
      <w:r w:rsidRPr="00114A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4A0D">
        <w:rPr>
          <w:rFonts w:ascii="Times New Roman" w:hAnsi="Times New Roman" w:cs="Times New Roman"/>
          <w:sz w:val="28"/>
          <w:szCs w:val="28"/>
        </w:rPr>
        <w:t>)</w:t>
      </w:r>
      <w:r w:rsidR="002D66B3">
        <w:rPr>
          <w:rFonts w:ascii="Times New Roman" w:hAnsi="Times New Roman" w:cs="Times New Roman"/>
          <w:sz w:val="28"/>
          <w:szCs w:val="28"/>
        </w:rPr>
        <w:t> </w:t>
      </w:r>
      <w:r w:rsidRPr="00114A0D">
        <w:rPr>
          <w:rFonts w:ascii="Times New Roman" w:hAnsi="Times New Roman" w:cs="Times New Roman"/>
          <w:sz w:val="28"/>
          <w:szCs w:val="28"/>
        </w:rPr>
        <w:t>драгоценных металлов в слитках (за исключением серебра в слитках) физическим лицам налогоплательщиками, осуществляющими их добычу. Положения настоящего подпункта применяются в отношении драгоценных металлов, аффинаж которых осуществлен на территории Российской Федерации и которые реализуются физическим лицам в счет выкупа цифровых прав, включающих одновременно цифровые финансовые активы и утилитарные цифровые права, в случае, если решением о выпуске указанных цифровых прав определены срок их выкупа и место отгрузки товаров, указанных в настоящем подпункте, на территории Российской Федерации;»;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lastRenderedPageBreak/>
        <w:t>3) подпункт 22 пункта 3 статьи 346</w:t>
      </w:r>
      <w:r w:rsidRPr="00114A0D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114A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 xml:space="preserve">«22) организации и индивидуальные предприниматели, осуществляющие производство ювелирных и других изделий из драгоценных металлов и </w:t>
      </w:r>
      <w:r w:rsidRPr="00114A0D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114A0D">
        <w:rPr>
          <w:rFonts w:ascii="Times New Roman" w:hAnsi="Times New Roman" w:cs="Times New Roman"/>
          <w:sz w:val="28"/>
          <w:szCs w:val="28"/>
        </w:rPr>
        <w:t>оптовую (розничную) торговлю ювелирными и другими изделиями из драгоценных металлов.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не применяются в отношении организаций и индивидуальных предпринимателей, осуществляющих производство ювелирных и других изделий из серебра и (или) оптовую (розничную) торговлю ювелирными и другими изделиями из серебра</w:t>
      </w:r>
      <w:r w:rsidRPr="00114A0D">
        <w:rPr>
          <w:rFonts w:ascii="Times New Roman" w:hAnsi="Times New Roman" w:cs="Times New Roman"/>
          <w:sz w:val="28"/>
          <w:szCs w:val="28"/>
        </w:rPr>
        <w:t>.»;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4) подпункт 8 пункта 6 статьи 346</w:t>
      </w:r>
      <w:r w:rsidRPr="00114A0D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2C6D2B" w:rsidRPr="00114A0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14A0D">
        <w:rPr>
          <w:rFonts w:ascii="Times New Roman" w:hAnsi="Times New Roman" w:cs="Times New Roman"/>
          <w:sz w:val="28"/>
          <w:szCs w:val="28"/>
        </w:rPr>
        <w:t xml:space="preserve">абзацем вторым следующего содержания: 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«</w:t>
      </w:r>
      <w:r w:rsidRPr="00114A0D"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не применяются в отношении деятельности по производству ювелирных и других изделий из серебра, а также оптовой либо розничной торговли ювелирными и другими изделиями из серебра.</w:t>
      </w:r>
      <w:r w:rsidR="002D66B3">
        <w:rPr>
          <w:rFonts w:ascii="Times New Roman" w:hAnsi="Times New Roman" w:cs="Times New Roman"/>
          <w:sz w:val="28"/>
          <w:szCs w:val="28"/>
        </w:rPr>
        <w:t>».</w:t>
      </w:r>
    </w:p>
    <w:p w:rsidR="00D57F41" w:rsidRPr="00114A0D" w:rsidRDefault="00D57F4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41" w:rsidRPr="00114A0D" w:rsidRDefault="002E1E63" w:rsidP="00114A0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57F41" w:rsidRPr="00114A0D" w:rsidRDefault="00114A0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Пункт 34 части</w:t>
      </w:r>
      <w:bookmarkStart w:id="0" w:name="_GoBack"/>
      <w:bookmarkEnd w:id="0"/>
      <w:r w:rsidRPr="00114A0D">
        <w:rPr>
          <w:rFonts w:ascii="Times New Roman" w:hAnsi="Times New Roman" w:cs="Times New Roman"/>
          <w:sz w:val="28"/>
          <w:szCs w:val="28"/>
        </w:rPr>
        <w:t xml:space="preserve"> 2 статьи 3 </w:t>
      </w:r>
      <w:r w:rsidR="002E1E63" w:rsidRPr="00114A0D">
        <w:rPr>
          <w:rFonts w:ascii="Times New Roman" w:hAnsi="Times New Roman" w:cs="Times New Roman"/>
          <w:sz w:val="28"/>
          <w:szCs w:val="28"/>
        </w:rPr>
        <w:t>Федеральн</w:t>
      </w:r>
      <w:r w:rsidRPr="00114A0D">
        <w:rPr>
          <w:rFonts w:ascii="Times New Roman" w:hAnsi="Times New Roman" w:cs="Times New Roman"/>
          <w:sz w:val="28"/>
          <w:szCs w:val="28"/>
        </w:rPr>
        <w:t>ого</w:t>
      </w:r>
      <w:r w:rsidR="002E1E63" w:rsidRPr="00114A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14A0D">
        <w:rPr>
          <w:rFonts w:ascii="Times New Roman" w:hAnsi="Times New Roman" w:cs="Times New Roman"/>
          <w:sz w:val="28"/>
          <w:szCs w:val="28"/>
        </w:rPr>
        <w:t>а</w:t>
      </w:r>
      <w:r w:rsidR="002E1E63" w:rsidRPr="00114A0D">
        <w:rPr>
          <w:rFonts w:ascii="Times New Roman" w:hAnsi="Times New Roman" w:cs="Times New Roman"/>
          <w:sz w:val="28"/>
          <w:szCs w:val="28"/>
        </w:rPr>
        <w:t xml:space="preserve"> от 25 февраля 2022</w:t>
      </w:r>
      <w:r w:rsidRPr="00114A0D">
        <w:rPr>
          <w:rFonts w:ascii="Times New Roman" w:hAnsi="Times New Roman" w:cs="Times New Roman"/>
          <w:sz w:val="28"/>
          <w:szCs w:val="28"/>
        </w:rPr>
        <w:t> </w:t>
      </w:r>
      <w:r w:rsidR="002E1E63" w:rsidRPr="00114A0D">
        <w:rPr>
          <w:rFonts w:ascii="Times New Roman" w:hAnsi="Times New Roman" w:cs="Times New Roman"/>
          <w:sz w:val="28"/>
          <w:szCs w:val="28"/>
        </w:rPr>
        <w:t xml:space="preserve">года № 17-ФЗ «О проведении эксперимента по установлению специального налогового режима «Автоматизированная упрощенная система налогообложения» (Собрание законодательства Российской Федерации 2022, </w:t>
      </w:r>
      <w:r w:rsidR="002E1E63" w:rsidRPr="00114A0D">
        <w:rPr>
          <w:rFonts w:ascii="Times New Roman" w:hAnsi="Times New Roman" w:cs="Times New Roman"/>
          <w:sz w:val="28"/>
          <w:szCs w:val="28"/>
        </w:rPr>
        <w:lastRenderedPageBreak/>
        <w:t>№ 9, ст. 1249; 2022, № 48, ст. 8310; 2023, № 1, ст. 12; 2023, № 32, ст. 6121)</w:t>
      </w:r>
      <w:r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2E1E63" w:rsidRPr="00114A0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«34) организации и индивидуальные предприниматели, осуществляющие производство ювелирных и других изделий из драгоценных металлов и (или) оптовую (розничную) торговлю ювелирными и другими изделиями из драгоценных металлов.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Положения настоящего пункта не применяются в отношении организаций и индивидуальных предпринимателей, осуществляющих производство ювелирных и других изделий из серебра и (или) оптовую (розничную) торговлю ювелирными и</w:t>
      </w:r>
      <w:r w:rsidR="00111E36">
        <w:rPr>
          <w:rFonts w:ascii="Times New Roman" w:hAnsi="Times New Roman" w:cs="Times New Roman"/>
          <w:sz w:val="28"/>
          <w:szCs w:val="28"/>
        </w:rPr>
        <w:t xml:space="preserve"> другими изделиями из серебра.».</w:t>
      </w:r>
    </w:p>
    <w:p w:rsidR="009715F7" w:rsidRPr="00114A0D" w:rsidRDefault="009715F7" w:rsidP="009715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5F7" w:rsidRPr="00114A0D" w:rsidRDefault="009715F7" w:rsidP="00F80435">
      <w:pPr>
        <w:tabs>
          <w:tab w:val="left" w:pos="7365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b/>
          <w:sz w:val="28"/>
          <w:szCs w:val="28"/>
        </w:rPr>
        <w:t>Статья 3</w:t>
      </w:r>
      <w:r w:rsidR="00F80435">
        <w:rPr>
          <w:rFonts w:ascii="Times New Roman" w:hAnsi="Times New Roman" w:cs="Times New Roman"/>
          <w:b/>
          <w:sz w:val="28"/>
          <w:szCs w:val="28"/>
        </w:rPr>
        <w:tab/>
      </w:r>
    </w:p>
    <w:p w:rsidR="00114A0D" w:rsidRPr="00114A0D" w:rsidRDefault="00114A0D" w:rsidP="009715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1. Организации и индивидуальные предприниматели, осуществляющие производство ювелирных и других изделий из серебра и (или) оптовую (розничную) торговлю ювелирными и другими изделиями из серебра, изъявившие желание перейти на упрощенную систему налогообложения с</w:t>
      </w:r>
      <w:r w:rsidR="00CD4DEF">
        <w:rPr>
          <w:rFonts w:ascii="Times New Roman" w:hAnsi="Times New Roman" w:cs="Times New Roman"/>
          <w:sz w:val="28"/>
          <w:szCs w:val="28"/>
        </w:rPr>
        <w:t> </w:t>
      </w:r>
      <w:r w:rsidRPr="00114A0D">
        <w:rPr>
          <w:rFonts w:ascii="Times New Roman" w:hAnsi="Times New Roman" w:cs="Times New Roman"/>
          <w:sz w:val="28"/>
          <w:szCs w:val="28"/>
        </w:rPr>
        <w:t>1 января 2024 года, уведомляют о таком переходе налоговый орган не</w:t>
      </w:r>
      <w:r w:rsidR="00CD4DEF">
        <w:rPr>
          <w:rFonts w:ascii="Times New Roman" w:hAnsi="Times New Roman" w:cs="Times New Roman"/>
          <w:sz w:val="28"/>
          <w:szCs w:val="28"/>
        </w:rPr>
        <w:t> </w:t>
      </w:r>
      <w:r w:rsidRPr="00114A0D">
        <w:rPr>
          <w:rFonts w:ascii="Times New Roman" w:hAnsi="Times New Roman" w:cs="Times New Roman"/>
          <w:sz w:val="28"/>
          <w:szCs w:val="28"/>
        </w:rPr>
        <w:t>позднее 31 марта 2024 года.</w:t>
      </w:r>
    </w:p>
    <w:p w:rsidR="009715F7" w:rsidRPr="00114A0D" w:rsidRDefault="00114A0D" w:rsidP="009715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2. </w:t>
      </w:r>
      <w:r w:rsidR="009715F7" w:rsidRPr="00114A0D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предприниматели, осуществляющие производство ювелирных и других изделий из серебра и (или) оптовую (розничную) торговлю ювелирными и другими изделиями из серебра, уведомившие налоговый орган не позднее 31 марта 2024 года о переходе на </w:t>
      </w:r>
      <w:r w:rsidR="009715F7" w:rsidRPr="00114A0D">
        <w:rPr>
          <w:rFonts w:ascii="Times New Roman" w:hAnsi="Times New Roman" w:cs="Times New Roman"/>
          <w:sz w:val="28"/>
          <w:szCs w:val="28"/>
        </w:rPr>
        <w:lastRenderedPageBreak/>
        <w:t xml:space="preserve">упрощенную систему налогообложения с 1 января 2024 года, налог на добавленную стоимость исчисляют </w:t>
      </w:r>
      <w:r w:rsidR="0003396E" w:rsidRPr="00114A0D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:rsidR="009715F7" w:rsidRPr="00114A0D" w:rsidRDefault="009715F7" w:rsidP="009715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1)</w:t>
      </w:r>
      <w:r w:rsidR="00114A0D" w:rsidRPr="00114A0D">
        <w:rPr>
          <w:rFonts w:ascii="Times New Roman" w:hAnsi="Times New Roman" w:cs="Times New Roman"/>
          <w:sz w:val="28"/>
          <w:szCs w:val="28"/>
        </w:rPr>
        <w:t> </w:t>
      </w:r>
      <w:r w:rsidRPr="00114A0D">
        <w:rPr>
          <w:rFonts w:ascii="Times New Roman" w:hAnsi="Times New Roman" w:cs="Times New Roman"/>
          <w:sz w:val="28"/>
          <w:szCs w:val="28"/>
        </w:rPr>
        <w:t>сумм</w:t>
      </w:r>
      <w:r w:rsidR="002E7362" w:rsidRPr="00114A0D">
        <w:rPr>
          <w:rFonts w:ascii="Times New Roman" w:hAnsi="Times New Roman" w:cs="Times New Roman"/>
          <w:sz w:val="28"/>
          <w:szCs w:val="28"/>
        </w:rPr>
        <w:t>ы</w:t>
      </w:r>
      <w:r w:rsidRPr="00114A0D">
        <w:rPr>
          <w:rFonts w:ascii="Times New Roman" w:hAnsi="Times New Roman" w:cs="Times New Roman"/>
          <w:sz w:val="28"/>
          <w:szCs w:val="28"/>
        </w:rPr>
        <w:t xml:space="preserve"> налога по операциям, признаваемым объектом налогообложения в соответствии с главой 21 Налогового кодекса Российской Федерации, осуществленным в период с 1 января 2024 года до даты подачи в налоговый орган </w:t>
      </w:r>
      <w:r w:rsidR="002C6D2B" w:rsidRPr="00114A0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14A0D">
        <w:rPr>
          <w:rFonts w:ascii="Times New Roman" w:hAnsi="Times New Roman" w:cs="Times New Roman"/>
          <w:sz w:val="28"/>
          <w:szCs w:val="28"/>
        </w:rPr>
        <w:t>уведомления о переходе на упрощенную систему налогообложения,</w:t>
      </w:r>
      <w:r w:rsidR="002E7362"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Pr="00114A0D">
        <w:rPr>
          <w:rFonts w:ascii="Times New Roman" w:hAnsi="Times New Roman" w:cs="Times New Roman"/>
          <w:sz w:val="28"/>
          <w:szCs w:val="28"/>
        </w:rPr>
        <w:t xml:space="preserve">исчисляется и уплачивается в бюджет по итогам первого налогового периода 2024 года </w:t>
      </w:r>
      <w:r w:rsidR="00AF103A" w:rsidRPr="00114A0D">
        <w:rPr>
          <w:rFonts w:ascii="Times New Roman" w:hAnsi="Times New Roman" w:cs="Times New Roman"/>
          <w:sz w:val="28"/>
          <w:szCs w:val="28"/>
        </w:rPr>
        <w:t xml:space="preserve">по налогу на добавленную стоимость </w:t>
      </w:r>
      <w:r w:rsidRPr="00114A0D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03396E" w:rsidRPr="00114A0D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Pr="00114A0D">
        <w:rPr>
          <w:rFonts w:ascii="Times New Roman" w:hAnsi="Times New Roman" w:cs="Times New Roman"/>
          <w:sz w:val="28"/>
          <w:szCs w:val="28"/>
        </w:rPr>
        <w:t>173 и 174 Налогового кодекса Российской Федераци</w:t>
      </w:r>
      <w:r w:rsidR="00646538" w:rsidRPr="00114A0D">
        <w:rPr>
          <w:rFonts w:ascii="Times New Roman" w:hAnsi="Times New Roman" w:cs="Times New Roman"/>
          <w:sz w:val="28"/>
          <w:szCs w:val="28"/>
        </w:rPr>
        <w:t>и;</w:t>
      </w:r>
    </w:p>
    <w:p w:rsidR="00646538" w:rsidRPr="00114A0D" w:rsidRDefault="00646538" w:rsidP="00AF103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2)</w:t>
      </w:r>
      <w:r w:rsidR="00114A0D" w:rsidRPr="00114A0D">
        <w:rPr>
          <w:rFonts w:ascii="Times New Roman" w:hAnsi="Times New Roman" w:cs="Times New Roman"/>
          <w:sz w:val="28"/>
          <w:szCs w:val="28"/>
        </w:rPr>
        <w:t> </w:t>
      </w:r>
      <w:r w:rsidR="00AF103A" w:rsidRPr="00114A0D">
        <w:rPr>
          <w:rFonts w:ascii="Times New Roman" w:hAnsi="Times New Roman" w:cs="Times New Roman"/>
          <w:sz w:val="28"/>
          <w:szCs w:val="28"/>
        </w:rPr>
        <w:t xml:space="preserve">положения абзаца пятого подпункта 2 пункта 3 статьи 170 Налогового кодекса Российской Федерации в части обязанности по восстановлению </w:t>
      </w:r>
      <w:r w:rsidRPr="00114A0D">
        <w:rPr>
          <w:rFonts w:ascii="Times New Roman" w:hAnsi="Times New Roman" w:cs="Times New Roman"/>
          <w:sz w:val="28"/>
          <w:szCs w:val="28"/>
        </w:rPr>
        <w:t xml:space="preserve">сумм налога, принятого к вычету по товарам (работам, услугам), использованным </w:t>
      </w:r>
      <w:r w:rsidR="001E710A" w:rsidRPr="00114A0D">
        <w:rPr>
          <w:rFonts w:ascii="Times New Roman" w:hAnsi="Times New Roman" w:cs="Times New Roman"/>
          <w:sz w:val="28"/>
          <w:szCs w:val="28"/>
        </w:rPr>
        <w:t xml:space="preserve">для </w:t>
      </w:r>
      <w:r w:rsidR="00AF103A" w:rsidRPr="00114A0D">
        <w:rPr>
          <w:rFonts w:ascii="Times New Roman" w:hAnsi="Times New Roman" w:cs="Times New Roman"/>
          <w:sz w:val="28"/>
          <w:szCs w:val="28"/>
        </w:rPr>
        <w:t>осуществлении</w:t>
      </w:r>
      <w:r w:rsidRPr="00114A0D">
        <w:rPr>
          <w:rFonts w:ascii="Times New Roman" w:hAnsi="Times New Roman" w:cs="Times New Roman"/>
          <w:sz w:val="28"/>
          <w:szCs w:val="28"/>
        </w:rPr>
        <w:t xml:space="preserve"> операций, признаваемых объектом налогообложения в соответствии с главой 21 Налогового кодекса Российской Федерации</w:t>
      </w:r>
      <w:r w:rsidR="001E710A" w:rsidRPr="00114A0D">
        <w:rPr>
          <w:rFonts w:ascii="Times New Roman" w:hAnsi="Times New Roman" w:cs="Times New Roman"/>
          <w:sz w:val="28"/>
          <w:szCs w:val="28"/>
        </w:rPr>
        <w:t xml:space="preserve"> и</w:t>
      </w:r>
      <w:r w:rsidRPr="00114A0D">
        <w:rPr>
          <w:rFonts w:ascii="Times New Roman" w:hAnsi="Times New Roman" w:cs="Times New Roman"/>
          <w:sz w:val="28"/>
          <w:szCs w:val="28"/>
        </w:rPr>
        <w:t xml:space="preserve"> осуществленных в период с 1 января 2024 года до</w:t>
      </w:r>
      <w:r w:rsidR="00E14C66">
        <w:rPr>
          <w:rFonts w:ascii="Times New Roman" w:hAnsi="Times New Roman" w:cs="Times New Roman"/>
          <w:sz w:val="28"/>
          <w:szCs w:val="28"/>
        </w:rPr>
        <w:t> </w:t>
      </w:r>
      <w:r w:rsidRPr="00114A0D">
        <w:rPr>
          <w:rFonts w:ascii="Times New Roman" w:hAnsi="Times New Roman" w:cs="Times New Roman"/>
          <w:sz w:val="28"/>
          <w:szCs w:val="28"/>
        </w:rPr>
        <w:t>даты подачи в налоговый орган уведомления о переходе на упрощенную систему налогообложения,</w:t>
      </w:r>
      <w:r w:rsidR="00AF103A" w:rsidRPr="00114A0D">
        <w:rPr>
          <w:rFonts w:ascii="Times New Roman" w:hAnsi="Times New Roman" w:cs="Times New Roman"/>
          <w:sz w:val="28"/>
          <w:szCs w:val="28"/>
        </w:rPr>
        <w:t xml:space="preserve"> не применяются;</w:t>
      </w:r>
    </w:p>
    <w:p w:rsidR="00D23C6D" w:rsidRPr="00114A0D" w:rsidRDefault="00D23C6D" w:rsidP="00D2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3)</w:t>
      </w:r>
      <w:r w:rsidR="00114A0D">
        <w:rPr>
          <w:rFonts w:ascii="Times New Roman" w:hAnsi="Times New Roman" w:cs="Times New Roman"/>
          <w:sz w:val="28"/>
          <w:szCs w:val="28"/>
        </w:rPr>
        <w:t> </w:t>
      </w:r>
      <w:r w:rsidRPr="00114A0D">
        <w:rPr>
          <w:rFonts w:ascii="Times New Roman" w:hAnsi="Times New Roman" w:cs="Times New Roman"/>
          <w:sz w:val="28"/>
          <w:szCs w:val="28"/>
        </w:rPr>
        <w:t xml:space="preserve">суммы налога, предъявленные по товарам (работам, услугам), приобретенным в период с 1 января 2024 года до даты подачи в налоговый орган уведомления о переходе на упрощенную систему налогообложения, использованным при осуществлении операций, признаваемых объектом </w:t>
      </w:r>
      <w:r w:rsidRPr="00114A0D">
        <w:rPr>
          <w:rFonts w:ascii="Times New Roman" w:hAnsi="Times New Roman" w:cs="Times New Roman"/>
          <w:sz w:val="28"/>
          <w:szCs w:val="28"/>
        </w:rPr>
        <w:lastRenderedPageBreak/>
        <w:t>налогообложения в соответствии с главой 21 Налогового кодекса Российской Федерации</w:t>
      </w:r>
      <w:r w:rsidR="001E710A" w:rsidRPr="00114A0D">
        <w:rPr>
          <w:rFonts w:ascii="Times New Roman" w:hAnsi="Times New Roman" w:cs="Times New Roman"/>
          <w:sz w:val="28"/>
          <w:szCs w:val="28"/>
        </w:rPr>
        <w:t xml:space="preserve"> и </w:t>
      </w:r>
      <w:r w:rsidRPr="00114A0D">
        <w:rPr>
          <w:rFonts w:ascii="Times New Roman" w:hAnsi="Times New Roman" w:cs="Times New Roman"/>
          <w:sz w:val="28"/>
          <w:szCs w:val="28"/>
        </w:rPr>
        <w:t>осуществленных в период с 1 января 2024 года до даты подачи в налоговый орган уведомления о переходе на упрощенную систему налогообложения, принимаются к вычету в порядке, установленном главой</w:t>
      </w:r>
      <w:r w:rsidR="00CD4DEF">
        <w:rPr>
          <w:rFonts w:ascii="Times New Roman" w:hAnsi="Times New Roman" w:cs="Times New Roman"/>
          <w:sz w:val="28"/>
          <w:szCs w:val="28"/>
        </w:rPr>
        <w:t> </w:t>
      </w:r>
      <w:r w:rsidRPr="00114A0D">
        <w:rPr>
          <w:rFonts w:ascii="Times New Roman" w:hAnsi="Times New Roman" w:cs="Times New Roman"/>
          <w:sz w:val="28"/>
          <w:szCs w:val="28"/>
        </w:rPr>
        <w:t>21 Налогового кодекса Российской Федерации;</w:t>
      </w:r>
    </w:p>
    <w:p w:rsidR="00777067" w:rsidRPr="00114A0D" w:rsidRDefault="00D23C6D" w:rsidP="00047B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4</w:t>
      </w:r>
      <w:r w:rsidR="00777067" w:rsidRPr="00114A0D">
        <w:rPr>
          <w:rFonts w:ascii="Times New Roman" w:hAnsi="Times New Roman" w:cs="Times New Roman"/>
          <w:sz w:val="28"/>
          <w:szCs w:val="28"/>
        </w:rPr>
        <w:t>)</w:t>
      </w:r>
      <w:r w:rsidR="00114A0D" w:rsidRPr="00114A0D">
        <w:rPr>
          <w:rFonts w:ascii="Times New Roman" w:hAnsi="Times New Roman" w:cs="Times New Roman"/>
          <w:sz w:val="28"/>
          <w:szCs w:val="28"/>
        </w:rPr>
        <w:t> </w:t>
      </w:r>
      <w:r w:rsidR="00777067" w:rsidRPr="00114A0D">
        <w:rPr>
          <w:rFonts w:ascii="Times New Roman" w:hAnsi="Times New Roman" w:cs="Times New Roman"/>
          <w:sz w:val="28"/>
          <w:szCs w:val="28"/>
        </w:rPr>
        <w:t xml:space="preserve">суммы налога, исчисленные </w:t>
      </w:r>
      <w:r w:rsidR="00047B0A" w:rsidRPr="00114A0D">
        <w:rPr>
          <w:rFonts w:ascii="Times New Roman" w:hAnsi="Times New Roman" w:cs="Times New Roman"/>
          <w:sz w:val="28"/>
          <w:szCs w:val="28"/>
        </w:rPr>
        <w:t xml:space="preserve">и уплаченные в бюджет </w:t>
      </w:r>
      <w:r w:rsidR="00777067" w:rsidRPr="00114A0D">
        <w:rPr>
          <w:rFonts w:ascii="Times New Roman" w:hAnsi="Times New Roman" w:cs="Times New Roman"/>
          <w:sz w:val="28"/>
          <w:szCs w:val="28"/>
        </w:rPr>
        <w:t>с сумм оплаты, частичной оплаты, полученной до</w:t>
      </w:r>
      <w:r w:rsidR="002E7362"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047B0A" w:rsidRPr="00114A0D">
        <w:rPr>
          <w:rFonts w:ascii="Times New Roman" w:hAnsi="Times New Roman" w:cs="Times New Roman"/>
          <w:sz w:val="28"/>
          <w:szCs w:val="28"/>
        </w:rPr>
        <w:t xml:space="preserve">1 января 2024 года </w:t>
      </w:r>
      <w:r w:rsidR="00777067" w:rsidRPr="00114A0D">
        <w:rPr>
          <w:rFonts w:ascii="Times New Roman" w:hAnsi="Times New Roman" w:cs="Times New Roman"/>
          <w:sz w:val="28"/>
          <w:szCs w:val="28"/>
        </w:rPr>
        <w:t>в счет предстоящих поставок товаров, выполнения работ, оказания услуг или передачи имущественных прав, осуществленных в период с 1 января 2024 года до даты подачи в налоговый орган уведомления о переходе на упро</w:t>
      </w:r>
      <w:r w:rsidR="002E7362" w:rsidRPr="00114A0D">
        <w:rPr>
          <w:rFonts w:ascii="Times New Roman" w:hAnsi="Times New Roman" w:cs="Times New Roman"/>
          <w:sz w:val="28"/>
          <w:szCs w:val="28"/>
        </w:rPr>
        <w:t>щенную</w:t>
      </w:r>
      <w:r w:rsidR="00047B0A" w:rsidRPr="00114A0D">
        <w:rPr>
          <w:rFonts w:ascii="Times New Roman" w:hAnsi="Times New Roman" w:cs="Times New Roman"/>
          <w:sz w:val="28"/>
          <w:szCs w:val="28"/>
        </w:rPr>
        <w:t xml:space="preserve"> систему налогообложения, </w:t>
      </w:r>
      <w:r w:rsidR="00B9157A" w:rsidRPr="00114A0D">
        <w:rPr>
          <w:rFonts w:ascii="Times New Roman" w:hAnsi="Times New Roman" w:cs="Times New Roman"/>
          <w:sz w:val="28"/>
          <w:szCs w:val="28"/>
        </w:rPr>
        <w:t xml:space="preserve">и </w:t>
      </w:r>
      <w:r w:rsidR="00047B0A" w:rsidRPr="00114A0D">
        <w:rPr>
          <w:rFonts w:ascii="Times New Roman" w:hAnsi="Times New Roman" w:cs="Times New Roman"/>
          <w:sz w:val="28"/>
          <w:szCs w:val="28"/>
        </w:rPr>
        <w:t xml:space="preserve">суммы налога, исчисленные с сумм оплаты, частичной оплаты, полученной в период с 1 января 2024 года до даты подачи в налоговый орган уведомления о переходе на упрощенную систему налогообложения в счет предстоящих поставок товаров, выполнения работ, оказания услуг или передачи имущественных прав, осуществленных в период с 1 января 2024 года до даты подачи в налоговый орган уведомления о переходе на упрощенную систему налогообложения, </w:t>
      </w:r>
      <w:r w:rsidR="00777067" w:rsidRPr="00114A0D">
        <w:rPr>
          <w:rFonts w:ascii="Times New Roman" w:hAnsi="Times New Roman" w:cs="Times New Roman"/>
          <w:sz w:val="28"/>
          <w:szCs w:val="28"/>
        </w:rPr>
        <w:t>принимаются к вычету</w:t>
      </w:r>
      <w:r w:rsidR="00047B0A"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777067" w:rsidRPr="00114A0D">
        <w:rPr>
          <w:rFonts w:ascii="Times New Roman" w:hAnsi="Times New Roman" w:cs="Times New Roman"/>
          <w:sz w:val="28"/>
          <w:szCs w:val="28"/>
        </w:rPr>
        <w:t>в первом налоговом периоде 2024 года по налогу на добавленную стоимость;</w:t>
      </w:r>
    </w:p>
    <w:p w:rsidR="00047B0A" w:rsidRPr="00114A0D" w:rsidRDefault="0060336E" w:rsidP="00047B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5</w:t>
      </w:r>
      <w:r w:rsidR="00047B0A" w:rsidRPr="00114A0D">
        <w:rPr>
          <w:rFonts w:ascii="Times New Roman" w:hAnsi="Times New Roman" w:cs="Times New Roman"/>
          <w:sz w:val="28"/>
          <w:szCs w:val="28"/>
        </w:rPr>
        <w:t>)</w:t>
      </w:r>
      <w:r w:rsidR="00114A0D">
        <w:rPr>
          <w:rFonts w:ascii="Times New Roman" w:hAnsi="Times New Roman" w:cs="Times New Roman"/>
          <w:sz w:val="28"/>
          <w:szCs w:val="28"/>
        </w:rPr>
        <w:t> </w:t>
      </w:r>
      <w:r w:rsidR="001B6B58" w:rsidRPr="00114A0D">
        <w:rPr>
          <w:rFonts w:ascii="Times New Roman" w:hAnsi="Times New Roman" w:cs="Times New Roman"/>
          <w:sz w:val="28"/>
          <w:szCs w:val="28"/>
        </w:rPr>
        <w:t xml:space="preserve">суммы налога </w:t>
      </w:r>
      <w:r w:rsidR="0056749E" w:rsidRPr="00114A0D">
        <w:rPr>
          <w:rFonts w:ascii="Times New Roman" w:hAnsi="Times New Roman" w:cs="Times New Roman"/>
          <w:sz w:val="28"/>
          <w:szCs w:val="28"/>
        </w:rPr>
        <w:t xml:space="preserve">с сумм </w:t>
      </w:r>
      <w:r w:rsidR="001B6B58" w:rsidRPr="00114A0D">
        <w:rPr>
          <w:rFonts w:ascii="Times New Roman" w:hAnsi="Times New Roman" w:cs="Times New Roman"/>
          <w:sz w:val="28"/>
          <w:szCs w:val="28"/>
        </w:rPr>
        <w:t>оплат</w:t>
      </w:r>
      <w:r w:rsidR="0056749E" w:rsidRPr="00114A0D">
        <w:rPr>
          <w:rFonts w:ascii="Times New Roman" w:hAnsi="Times New Roman" w:cs="Times New Roman"/>
          <w:sz w:val="28"/>
          <w:szCs w:val="28"/>
        </w:rPr>
        <w:t>ы</w:t>
      </w:r>
      <w:r w:rsidR="001B6B58" w:rsidRPr="00114A0D">
        <w:rPr>
          <w:rFonts w:ascii="Times New Roman" w:hAnsi="Times New Roman" w:cs="Times New Roman"/>
          <w:sz w:val="28"/>
          <w:szCs w:val="28"/>
        </w:rPr>
        <w:t>, частичной оплаты, полученной в период</w:t>
      </w:r>
      <w:r w:rsidR="00114A0D"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1B6B58" w:rsidRPr="00114A0D">
        <w:rPr>
          <w:rFonts w:ascii="Times New Roman" w:hAnsi="Times New Roman" w:cs="Times New Roman"/>
          <w:sz w:val="28"/>
          <w:szCs w:val="28"/>
        </w:rPr>
        <w:t xml:space="preserve">с 1 января 2024 года </w:t>
      </w:r>
      <w:r w:rsidRPr="00114A0D">
        <w:rPr>
          <w:rFonts w:ascii="Times New Roman" w:hAnsi="Times New Roman" w:cs="Times New Roman"/>
          <w:sz w:val="28"/>
          <w:szCs w:val="28"/>
        </w:rPr>
        <w:t xml:space="preserve">до </w:t>
      </w:r>
      <w:r w:rsidR="001B6B58" w:rsidRPr="00114A0D">
        <w:rPr>
          <w:rFonts w:ascii="Times New Roman" w:hAnsi="Times New Roman" w:cs="Times New Roman"/>
          <w:sz w:val="28"/>
          <w:szCs w:val="28"/>
        </w:rPr>
        <w:t xml:space="preserve">даты подачи в налоговый орган уведомления о переходе на упрощенную систему налогообложения в счет предстоящих </w:t>
      </w:r>
      <w:r w:rsidR="001B6B58" w:rsidRPr="00114A0D">
        <w:rPr>
          <w:rFonts w:ascii="Times New Roman" w:hAnsi="Times New Roman" w:cs="Times New Roman"/>
          <w:sz w:val="28"/>
          <w:szCs w:val="28"/>
        </w:rPr>
        <w:lastRenderedPageBreak/>
        <w:t>поставок товаров, выполнения работ, оказания услуг или передачи имущественных прав, осуществляемых с даты подачи в налоговый орган уведомления о переходе на упрощенную систему налогообложения, не</w:t>
      </w:r>
      <w:r w:rsidR="00E14C66">
        <w:rPr>
          <w:rFonts w:ascii="Times New Roman" w:hAnsi="Times New Roman" w:cs="Times New Roman"/>
          <w:sz w:val="28"/>
          <w:szCs w:val="28"/>
        </w:rPr>
        <w:t> </w:t>
      </w:r>
      <w:r w:rsidR="001B6B58" w:rsidRPr="00114A0D">
        <w:rPr>
          <w:rFonts w:ascii="Times New Roman" w:hAnsi="Times New Roman" w:cs="Times New Roman"/>
          <w:sz w:val="28"/>
          <w:szCs w:val="28"/>
        </w:rPr>
        <w:t>исчисляются</w:t>
      </w:r>
      <w:r w:rsidR="0056749E" w:rsidRPr="00114A0D">
        <w:rPr>
          <w:rFonts w:ascii="Times New Roman" w:hAnsi="Times New Roman" w:cs="Times New Roman"/>
          <w:sz w:val="28"/>
          <w:szCs w:val="28"/>
        </w:rPr>
        <w:t xml:space="preserve"> в случае наличия документов, свидетельствующих о возврате сумм налога покупателям в связи с переходом налогоплательщика на упрощенную систему налогообложения</w:t>
      </w:r>
      <w:r w:rsidR="002D66B3">
        <w:rPr>
          <w:rFonts w:ascii="Times New Roman" w:hAnsi="Times New Roman" w:cs="Times New Roman"/>
          <w:sz w:val="28"/>
          <w:szCs w:val="28"/>
        </w:rPr>
        <w:t>;</w:t>
      </w:r>
    </w:p>
    <w:p w:rsidR="00AF103A" w:rsidRPr="00114A0D" w:rsidRDefault="0060336E" w:rsidP="0077706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6</w:t>
      </w:r>
      <w:r w:rsidR="00AF103A" w:rsidRPr="00114A0D">
        <w:rPr>
          <w:rFonts w:ascii="Times New Roman" w:hAnsi="Times New Roman" w:cs="Times New Roman"/>
          <w:sz w:val="28"/>
          <w:szCs w:val="28"/>
        </w:rPr>
        <w:t>)</w:t>
      </w:r>
      <w:r w:rsidR="00114A0D">
        <w:rPr>
          <w:rFonts w:ascii="Times New Roman" w:hAnsi="Times New Roman" w:cs="Times New Roman"/>
          <w:sz w:val="28"/>
          <w:szCs w:val="28"/>
        </w:rPr>
        <w:t> </w:t>
      </w:r>
      <w:r w:rsidR="00AF103A" w:rsidRPr="00114A0D">
        <w:rPr>
          <w:rFonts w:ascii="Times New Roman" w:hAnsi="Times New Roman" w:cs="Times New Roman"/>
          <w:sz w:val="28"/>
          <w:szCs w:val="28"/>
        </w:rPr>
        <w:t>суммы налога</w:t>
      </w:r>
      <w:r w:rsidR="001B6B58" w:rsidRPr="00114A0D">
        <w:rPr>
          <w:rFonts w:ascii="Times New Roman" w:hAnsi="Times New Roman" w:cs="Times New Roman"/>
          <w:sz w:val="28"/>
          <w:szCs w:val="28"/>
        </w:rPr>
        <w:t xml:space="preserve">, </w:t>
      </w:r>
      <w:r w:rsidR="00AF103A" w:rsidRPr="00114A0D">
        <w:rPr>
          <w:rFonts w:ascii="Times New Roman" w:hAnsi="Times New Roman" w:cs="Times New Roman"/>
          <w:sz w:val="28"/>
          <w:szCs w:val="28"/>
        </w:rPr>
        <w:t xml:space="preserve">исчисленные и уплаченные в бюджет с сумм оплаты, частичной оплаты, полученной </w:t>
      </w:r>
      <w:r w:rsidR="00777067" w:rsidRPr="00114A0D">
        <w:rPr>
          <w:rFonts w:ascii="Times New Roman" w:hAnsi="Times New Roman" w:cs="Times New Roman"/>
          <w:sz w:val="28"/>
          <w:szCs w:val="28"/>
        </w:rPr>
        <w:t xml:space="preserve">до </w:t>
      </w:r>
      <w:r w:rsidR="00047B0A" w:rsidRPr="00114A0D">
        <w:rPr>
          <w:rFonts w:ascii="Times New Roman" w:hAnsi="Times New Roman" w:cs="Times New Roman"/>
          <w:sz w:val="28"/>
          <w:szCs w:val="28"/>
        </w:rPr>
        <w:t xml:space="preserve">1 января 2024 года </w:t>
      </w:r>
      <w:r w:rsidR="00AF103A" w:rsidRPr="00114A0D">
        <w:rPr>
          <w:rFonts w:ascii="Times New Roman" w:hAnsi="Times New Roman" w:cs="Times New Roman"/>
          <w:sz w:val="28"/>
          <w:szCs w:val="28"/>
        </w:rPr>
        <w:t>в счет предстоящих поставок товаров, выполнения работ, оказания услуг или передачи имущественных прав, осуществляемых с даты подачи в налоговый орган уведомления о переходе на упрощенную систему налогообложения, принимаются к вычету. Указанные налоговые вычеты производятся в последнем налоговом периоде 2023 года по налогу на добавленную стоимость при наличии документов, свидетельствующих о возврате сумм налога покупателям в связи с переходом налогоплательщика на упрощенную систему налогообложения</w:t>
      </w:r>
      <w:r w:rsidR="002D66B3">
        <w:rPr>
          <w:rFonts w:ascii="Times New Roman" w:hAnsi="Times New Roman" w:cs="Times New Roman"/>
          <w:sz w:val="28"/>
          <w:szCs w:val="28"/>
        </w:rPr>
        <w:t>;</w:t>
      </w:r>
    </w:p>
    <w:p w:rsidR="009715F7" w:rsidRPr="00114A0D" w:rsidRDefault="0060336E" w:rsidP="001B6B5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7</w:t>
      </w:r>
      <w:r w:rsidR="009715F7" w:rsidRPr="00114A0D">
        <w:rPr>
          <w:rFonts w:ascii="Times New Roman" w:hAnsi="Times New Roman" w:cs="Times New Roman"/>
          <w:sz w:val="28"/>
          <w:szCs w:val="28"/>
        </w:rPr>
        <w:t>)</w:t>
      </w:r>
      <w:r w:rsidR="00114A0D">
        <w:rPr>
          <w:rFonts w:ascii="Times New Roman" w:hAnsi="Times New Roman" w:cs="Times New Roman"/>
          <w:sz w:val="28"/>
          <w:szCs w:val="28"/>
        </w:rPr>
        <w:t> </w:t>
      </w:r>
      <w:r w:rsidR="009715F7" w:rsidRPr="00114A0D">
        <w:rPr>
          <w:rFonts w:ascii="Times New Roman" w:hAnsi="Times New Roman" w:cs="Times New Roman"/>
          <w:sz w:val="28"/>
          <w:szCs w:val="28"/>
        </w:rPr>
        <w:t xml:space="preserve">положения абзаца пятого подпункта 2 пункта 3 статьи 170 Налогового кодекса Российской Федерации </w:t>
      </w:r>
      <w:r w:rsidR="001B6B58" w:rsidRPr="00114A0D">
        <w:rPr>
          <w:rFonts w:ascii="Times New Roman" w:hAnsi="Times New Roman" w:cs="Times New Roman"/>
          <w:sz w:val="28"/>
          <w:szCs w:val="28"/>
        </w:rPr>
        <w:t>в части обязанности по восстановлению сумм налога, принятого к вычету по товарам (работам, услугам), приобретенным</w:t>
      </w:r>
      <w:r w:rsidR="00AF3429" w:rsidRPr="00114A0D">
        <w:rPr>
          <w:rFonts w:ascii="Times New Roman" w:hAnsi="Times New Roman" w:cs="Times New Roman"/>
          <w:sz w:val="28"/>
          <w:szCs w:val="28"/>
        </w:rPr>
        <w:t xml:space="preserve"> до 1 января 2024 года</w:t>
      </w:r>
      <w:r w:rsidR="001B6B58" w:rsidRPr="00114A0D">
        <w:rPr>
          <w:rFonts w:ascii="Times New Roman" w:hAnsi="Times New Roman" w:cs="Times New Roman"/>
          <w:sz w:val="28"/>
          <w:szCs w:val="28"/>
        </w:rPr>
        <w:t xml:space="preserve"> для операций, осуществляемых с даты подачи в налоговый орган уведомления о переходе </w:t>
      </w:r>
      <w:r w:rsidR="001B6B58" w:rsidRPr="00114A0D">
        <w:rPr>
          <w:rFonts w:ascii="Times New Roman" w:hAnsi="Times New Roman" w:cs="Times New Roman"/>
          <w:sz w:val="28"/>
          <w:szCs w:val="28"/>
        </w:rPr>
        <w:lastRenderedPageBreak/>
        <w:t xml:space="preserve">на упрощенную систему налогообложения, </w:t>
      </w:r>
      <w:r w:rsidR="009715F7" w:rsidRPr="00114A0D">
        <w:rPr>
          <w:rFonts w:ascii="Times New Roman" w:hAnsi="Times New Roman" w:cs="Times New Roman"/>
          <w:sz w:val="28"/>
          <w:szCs w:val="28"/>
        </w:rPr>
        <w:t>применяются без обязанности по уплате пени и штрафов за несвоевременное восстановление сумм нало</w:t>
      </w:r>
      <w:r w:rsidR="00360A23" w:rsidRPr="00114A0D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1B6B58" w:rsidRPr="00114A0D" w:rsidRDefault="001B6B5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41" w:rsidRPr="00114A0D" w:rsidRDefault="002E1E63" w:rsidP="00114A0D">
      <w:pPr>
        <w:keepNext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634C" w:rsidRPr="00114A0D">
        <w:rPr>
          <w:rFonts w:ascii="Times New Roman" w:hAnsi="Times New Roman" w:cs="Times New Roman"/>
          <w:b/>
          <w:sz w:val="28"/>
          <w:szCs w:val="28"/>
        </w:rPr>
        <w:t>4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1. 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4A0D">
        <w:rPr>
          <w:rFonts w:ascii="Times New Roman" w:hAnsi="Times New Roman" w:cs="Times New Roman"/>
          <w:bCs/>
          <w:iCs/>
          <w:sz w:val="28"/>
          <w:szCs w:val="28"/>
        </w:rPr>
        <w:t>2. Пункт</w:t>
      </w:r>
      <w:r w:rsidR="00B9157A" w:rsidRPr="00114A0D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B9157A"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 и 2</w:t>
      </w:r>
      <w:r w:rsidR="000553C9"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статьи 1 </w:t>
      </w:r>
      <w:r w:rsidR="00114A0D"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настоящего Федерального закона </w:t>
      </w:r>
      <w:r w:rsidR="00833D22" w:rsidRPr="00114A0D">
        <w:rPr>
          <w:rFonts w:ascii="Times New Roman" w:hAnsi="Times New Roman" w:cs="Times New Roman"/>
          <w:bCs/>
          <w:iCs/>
          <w:sz w:val="28"/>
          <w:szCs w:val="28"/>
        </w:rPr>
        <w:t>вступа</w:t>
      </w:r>
      <w:r w:rsidR="00B9157A" w:rsidRPr="00114A0D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833D22"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т </w:t>
      </w:r>
      <w:r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в силу </w:t>
      </w:r>
      <w:r w:rsidR="00833D22" w:rsidRPr="00114A0D">
        <w:rPr>
          <w:rFonts w:ascii="Times New Roman" w:hAnsi="Times New Roman" w:cs="Times New Roman"/>
          <w:bCs/>
          <w:iCs/>
          <w:sz w:val="28"/>
          <w:szCs w:val="28"/>
        </w:rPr>
        <w:t>по истечении одного месяца со дня официального опубликования настоящего Федерального закона, но не ранее 1-го числа очередного налогового периода по налогу на добавленную стоимость</w:t>
      </w:r>
      <w:r w:rsidRPr="00114A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3. Пункт 5 статьи 1 и статья 2 </w:t>
      </w:r>
      <w:r w:rsidR="00114A0D"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настоящего Федерального закона </w:t>
      </w:r>
      <w:r w:rsidRPr="00114A0D">
        <w:rPr>
          <w:rFonts w:ascii="Times New Roman" w:hAnsi="Times New Roman" w:cs="Times New Roman"/>
          <w:bCs/>
          <w:iCs/>
          <w:sz w:val="28"/>
          <w:szCs w:val="28"/>
        </w:rPr>
        <w:t xml:space="preserve">вступают в силу </w:t>
      </w:r>
      <w:r w:rsidR="00114A0D">
        <w:rPr>
          <w:rFonts w:ascii="Times New Roman" w:hAnsi="Times New Roman" w:cs="Times New Roman"/>
          <w:bCs/>
          <w:iCs/>
          <w:sz w:val="28"/>
          <w:szCs w:val="28"/>
        </w:rPr>
        <w:t xml:space="preserve">по истечении одного месяца со дня </w:t>
      </w:r>
      <w:r w:rsidR="00114A0D" w:rsidRPr="00114A0D">
        <w:rPr>
          <w:rFonts w:ascii="Times New Roman" w:hAnsi="Times New Roman" w:cs="Times New Roman"/>
          <w:bCs/>
          <w:iCs/>
          <w:sz w:val="28"/>
          <w:szCs w:val="28"/>
        </w:rPr>
        <w:t>официального опубликования настоящего Федерального закона</w:t>
      </w:r>
      <w:r w:rsidR="00114A0D">
        <w:rPr>
          <w:rFonts w:ascii="Times New Roman" w:hAnsi="Times New Roman" w:cs="Times New Roman"/>
          <w:bCs/>
          <w:iCs/>
          <w:sz w:val="28"/>
          <w:szCs w:val="28"/>
        </w:rPr>
        <w:t xml:space="preserve"> и применяются к правоотношениям, возникающим </w:t>
      </w:r>
      <w:r w:rsidRPr="00114A0D">
        <w:rPr>
          <w:rFonts w:ascii="Times New Roman" w:hAnsi="Times New Roman" w:cs="Times New Roman"/>
          <w:bCs/>
          <w:iCs/>
          <w:sz w:val="28"/>
          <w:szCs w:val="28"/>
        </w:rPr>
        <w:t>с 1 января 2025 года.</w:t>
      </w:r>
    </w:p>
    <w:p w:rsidR="00D57F41" w:rsidRPr="00114A0D" w:rsidRDefault="00D57F4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41" w:rsidRPr="00114A0D" w:rsidRDefault="00D57F4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 xml:space="preserve">           Президент </w:t>
      </w:r>
    </w:p>
    <w:p w:rsidR="00D57F41" w:rsidRPr="00114A0D" w:rsidRDefault="002E1E6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7F41" w:rsidRPr="00114A0D" w:rsidRDefault="00D57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F41" w:rsidRPr="00114A0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53" w:rsidRDefault="00345453">
      <w:pPr>
        <w:spacing w:line="240" w:lineRule="auto"/>
      </w:pPr>
      <w:r>
        <w:separator/>
      </w:r>
    </w:p>
  </w:endnote>
  <w:endnote w:type="continuationSeparator" w:id="0">
    <w:p w:rsidR="00345453" w:rsidRDefault="00345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53" w:rsidRDefault="00345453">
      <w:pPr>
        <w:spacing w:after="0"/>
      </w:pPr>
      <w:r>
        <w:separator/>
      </w:r>
    </w:p>
  </w:footnote>
  <w:footnote w:type="continuationSeparator" w:id="0">
    <w:p w:rsidR="00345453" w:rsidRDefault="003454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877159917"/>
      <w:docPartObj>
        <w:docPartGallery w:val="AutoText"/>
      </w:docPartObj>
    </w:sdtPr>
    <w:sdtEndPr/>
    <w:sdtContent>
      <w:p w:rsidR="00D57F41" w:rsidRDefault="002E1E6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E55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7F41" w:rsidRDefault="00D57F41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91"/>
    <w:rsid w:val="000117C7"/>
    <w:rsid w:val="00021AF7"/>
    <w:rsid w:val="0002441C"/>
    <w:rsid w:val="00027E61"/>
    <w:rsid w:val="0003396E"/>
    <w:rsid w:val="00044B21"/>
    <w:rsid w:val="00047B0A"/>
    <w:rsid w:val="000553C9"/>
    <w:rsid w:val="00063868"/>
    <w:rsid w:val="00067780"/>
    <w:rsid w:val="00082C8E"/>
    <w:rsid w:val="00085AC7"/>
    <w:rsid w:val="000C523A"/>
    <w:rsid w:val="000E1040"/>
    <w:rsid w:val="000E2918"/>
    <w:rsid w:val="000E41A8"/>
    <w:rsid w:val="000F5D10"/>
    <w:rsid w:val="00111E36"/>
    <w:rsid w:val="00114A0D"/>
    <w:rsid w:val="001151F7"/>
    <w:rsid w:val="00117DBA"/>
    <w:rsid w:val="00127B3F"/>
    <w:rsid w:val="00133ED4"/>
    <w:rsid w:val="00146158"/>
    <w:rsid w:val="001501EA"/>
    <w:rsid w:val="00155111"/>
    <w:rsid w:val="00166670"/>
    <w:rsid w:val="00182D64"/>
    <w:rsid w:val="00184CE8"/>
    <w:rsid w:val="00190951"/>
    <w:rsid w:val="00193378"/>
    <w:rsid w:val="001A2B1B"/>
    <w:rsid w:val="001B6B58"/>
    <w:rsid w:val="001D22F4"/>
    <w:rsid w:val="001D7575"/>
    <w:rsid w:val="001E21BC"/>
    <w:rsid w:val="001E710A"/>
    <w:rsid w:val="001F1A45"/>
    <w:rsid w:val="001F64A8"/>
    <w:rsid w:val="001F78A2"/>
    <w:rsid w:val="00240D39"/>
    <w:rsid w:val="00242552"/>
    <w:rsid w:val="00243224"/>
    <w:rsid w:val="00245E1C"/>
    <w:rsid w:val="00255FC5"/>
    <w:rsid w:val="002560F8"/>
    <w:rsid w:val="00262D18"/>
    <w:rsid w:val="00275CAD"/>
    <w:rsid w:val="002945F7"/>
    <w:rsid w:val="002B5F00"/>
    <w:rsid w:val="002B7737"/>
    <w:rsid w:val="002C0A07"/>
    <w:rsid w:val="002C6938"/>
    <w:rsid w:val="002C6D2B"/>
    <w:rsid w:val="002D66B3"/>
    <w:rsid w:val="002E1E63"/>
    <w:rsid w:val="002E27FF"/>
    <w:rsid w:val="002E7362"/>
    <w:rsid w:val="002F06CC"/>
    <w:rsid w:val="00304E47"/>
    <w:rsid w:val="00305DCC"/>
    <w:rsid w:val="00312C93"/>
    <w:rsid w:val="0031387C"/>
    <w:rsid w:val="00315191"/>
    <w:rsid w:val="003438FC"/>
    <w:rsid w:val="00345453"/>
    <w:rsid w:val="00345854"/>
    <w:rsid w:val="00350489"/>
    <w:rsid w:val="00360A23"/>
    <w:rsid w:val="00364297"/>
    <w:rsid w:val="00371366"/>
    <w:rsid w:val="00381D0B"/>
    <w:rsid w:val="00382E55"/>
    <w:rsid w:val="003B1DD2"/>
    <w:rsid w:val="003C1A03"/>
    <w:rsid w:val="003D0B75"/>
    <w:rsid w:val="003D529D"/>
    <w:rsid w:val="003E4837"/>
    <w:rsid w:val="003F25E4"/>
    <w:rsid w:val="003F2BF1"/>
    <w:rsid w:val="003F601C"/>
    <w:rsid w:val="00402141"/>
    <w:rsid w:val="00423231"/>
    <w:rsid w:val="00427795"/>
    <w:rsid w:val="004377A3"/>
    <w:rsid w:val="00444F4A"/>
    <w:rsid w:val="00445A17"/>
    <w:rsid w:val="00447541"/>
    <w:rsid w:val="00451462"/>
    <w:rsid w:val="00466DD3"/>
    <w:rsid w:val="004714B6"/>
    <w:rsid w:val="00475AA1"/>
    <w:rsid w:val="00477CB1"/>
    <w:rsid w:val="00480F60"/>
    <w:rsid w:val="00492D18"/>
    <w:rsid w:val="00494FC9"/>
    <w:rsid w:val="004969A2"/>
    <w:rsid w:val="004A114A"/>
    <w:rsid w:val="004A1F9A"/>
    <w:rsid w:val="004B07A7"/>
    <w:rsid w:val="004D1CBF"/>
    <w:rsid w:val="004F7989"/>
    <w:rsid w:val="0051279A"/>
    <w:rsid w:val="00517F5D"/>
    <w:rsid w:val="00543FD5"/>
    <w:rsid w:val="005625BD"/>
    <w:rsid w:val="0056749E"/>
    <w:rsid w:val="00580F82"/>
    <w:rsid w:val="00583BB7"/>
    <w:rsid w:val="005847D8"/>
    <w:rsid w:val="005B1ADC"/>
    <w:rsid w:val="005D6BBF"/>
    <w:rsid w:val="005D7C75"/>
    <w:rsid w:val="005E4ABE"/>
    <w:rsid w:val="005E4E48"/>
    <w:rsid w:val="005E54D4"/>
    <w:rsid w:val="005F0ED1"/>
    <w:rsid w:val="005F3F0B"/>
    <w:rsid w:val="0060336E"/>
    <w:rsid w:val="00627BE7"/>
    <w:rsid w:val="00640D83"/>
    <w:rsid w:val="00645BB8"/>
    <w:rsid w:val="00646538"/>
    <w:rsid w:val="006530B9"/>
    <w:rsid w:val="006554B2"/>
    <w:rsid w:val="006632F9"/>
    <w:rsid w:val="00672A8A"/>
    <w:rsid w:val="00682C50"/>
    <w:rsid w:val="006967B0"/>
    <w:rsid w:val="006B5A98"/>
    <w:rsid w:val="006C178F"/>
    <w:rsid w:val="006D0C51"/>
    <w:rsid w:val="006E3ECF"/>
    <w:rsid w:val="006F1D82"/>
    <w:rsid w:val="006F3D29"/>
    <w:rsid w:val="00704670"/>
    <w:rsid w:val="00711670"/>
    <w:rsid w:val="00727916"/>
    <w:rsid w:val="0074269C"/>
    <w:rsid w:val="00744B58"/>
    <w:rsid w:val="00755E5B"/>
    <w:rsid w:val="00771391"/>
    <w:rsid w:val="00777067"/>
    <w:rsid w:val="00786515"/>
    <w:rsid w:val="007903BE"/>
    <w:rsid w:val="007C4635"/>
    <w:rsid w:val="007D317A"/>
    <w:rsid w:val="007D483A"/>
    <w:rsid w:val="008032AD"/>
    <w:rsid w:val="00815598"/>
    <w:rsid w:val="008214FC"/>
    <w:rsid w:val="0082191E"/>
    <w:rsid w:val="00821D36"/>
    <w:rsid w:val="00822C73"/>
    <w:rsid w:val="00827CE5"/>
    <w:rsid w:val="00833D22"/>
    <w:rsid w:val="0084022E"/>
    <w:rsid w:val="00852FBD"/>
    <w:rsid w:val="0085777E"/>
    <w:rsid w:val="008759A6"/>
    <w:rsid w:val="00883D59"/>
    <w:rsid w:val="008C6611"/>
    <w:rsid w:val="008C6A15"/>
    <w:rsid w:val="008E1EC6"/>
    <w:rsid w:val="008F6653"/>
    <w:rsid w:val="008F75EB"/>
    <w:rsid w:val="0091348D"/>
    <w:rsid w:val="00935BE1"/>
    <w:rsid w:val="009364F4"/>
    <w:rsid w:val="0094181C"/>
    <w:rsid w:val="00946A0A"/>
    <w:rsid w:val="00967B56"/>
    <w:rsid w:val="009715F7"/>
    <w:rsid w:val="00973839"/>
    <w:rsid w:val="009817A7"/>
    <w:rsid w:val="009A1BDB"/>
    <w:rsid w:val="009C163C"/>
    <w:rsid w:val="009D192F"/>
    <w:rsid w:val="009E5F4A"/>
    <w:rsid w:val="009F69B6"/>
    <w:rsid w:val="00A07CF6"/>
    <w:rsid w:val="00A14FDE"/>
    <w:rsid w:val="00A23E1A"/>
    <w:rsid w:val="00A25864"/>
    <w:rsid w:val="00A34B5D"/>
    <w:rsid w:val="00A550E4"/>
    <w:rsid w:val="00A61616"/>
    <w:rsid w:val="00A640FB"/>
    <w:rsid w:val="00A71475"/>
    <w:rsid w:val="00A75837"/>
    <w:rsid w:val="00A80E11"/>
    <w:rsid w:val="00A8363A"/>
    <w:rsid w:val="00A84BB4"/>
    <w:rsid w:val="00A911F6"/>
    <w:rsid w:val="00AB60F5"/>
    <w:rsid w:val="00AC198B"/>
    <w:rsid w:val="00AF103A"/>
    <w:rsid w:val="00AF3429"/>
    <w:rsid w:val="00AF634C"/>
    <w:rsid w:val="00B14925"/>
    <w:rsid w:val="00B21E59"/>
    <w:rsid w:val="00B346FE"/>
    <w:rsid w:val="00B3512E"/>
    <w:rsid w:val="00B37A92"/>
    <w:rsid w:val="00B632ED"/>
    <w:rsid w:val="00B6646A"/>
    <w:rsid w:val="00B73857"/>
    <w:rsid w:val="00B82EB0"/>
    <w:rsid w:val="00B84D32"/>
    <w:rsid w:val="00B85026"/>
    <w:rsid w:val="00B9157A"/>
    <w:rsid w:val="00BA13DF"/>
    <w:rsid w:val="00BA6C12"/>
    <w:rsid w:val="00BC0959"/>
    <w:rsid w:val="00BD0DCA"/>
    <w:rsid w:val="00BE01FC"/>
    <w:rsid w:val="00BE600E"/>
    <w:rsid w:val="00C026B5"/>
    <w:rsid w:val="00C0486F"/>
    <w:rsid w:val="00C22DA1"/>
    <w:rsid w:val="00C3644C"/>
    <w:rsid w:val="00C418D6"/>
    <w:rsid w:val="00C4580F"/>
    <w:rsid w:val="00C53669"/>
    <w:rsid w:val="00C552DA"/>
    <w:rsid w:val="00C60CA4"/>
    <w:rsid w:val="00C64BFE"/>
    <w:rsid w:val="00C6635A"/>
    <w:rsid w:val="00C72903"/>
    <w:rsid w:val="00C8435E"/>
    <w:rsid w:val="00C91707"/>
    <w:rsid w:val="00CC4D6F"/>
    <w:rsid w:val="00CD4DEF"/>
    <w:rsid w:val="00CE7187"/>
    <w:rsid w:val="00CF43CF"/>
    <w:rsid w:val="00D045D3"/>
    <w:rsid w:val="00D12548"/>
    <w:rsid w:val="00D1666C"/>
    <w:rsid w:val="00D23C6D"/>
    <w:rsid w:val="00D32ADA"/>
    <w:rsid w:val="00D45B87"/>
    <w:rsid w:val="00D5640D"/>
    <w:rsid w:val="00D57F41"/>
    <w:rsid w:val="00D661D9"/>
    <w:rsid w:val="00D8627B"/>
    <w:rsid w:val="00D90809"/>
    <w:rsid w:val="00D963A5"/>
    <w:rsid w:val="00DC4FF3"/>
    <w:rsid w:val="00DE1B8E"/>
    <w:rsid w:val="00E14C66"/>
    <w:rsid w:val="00E22023"/>
    <w:rsid w:val="00E27DAE"/>
    <w:rsid w:val="00E50007"/>
    <w:rsid w:val="00E5037A"/>
    <w:rsid w:val="00E80034"/>
    <w:rsid w:val="00E81135"/>
    <w:rsid w:val="00E81ACD"/>
    <w:rsid w:val="00E877BE"/>
    <w:rsid w:val="00E97675"/>
    <w:rsid w:val="00ED5BA5"/>
    <w:rsid w:val="00EE0264"/>
    <w:rsid w:val="00EE596D"/>
    <w:rsid w:val="00EE5CA2"/>
    <w:rsid w:val="00EF345E"/>
    <w:rsid w:val="00F00905"/>
    <w:rsid w:val="00F02B1B"/>
    <w:rsid w:val="00F06C82"/>
    <w:rsid w:val="00F1652E"/>
    <w:rsid w:val="00F35767"/>
    <w:rsid w:val="00F445F9"/>
    <w:rsid w:val="00F7653F"/>
    <w:rsid w:val="00F80435"/>
    <w:rsid w:val="00F828E1"/>
    <w:rsid w:val="00FA2D11"/>
    <w:rsid w:val="00FB0FAF"/>
    <w:rsid w:val="00FB62EC"/>
    <w:rsid w:val="00FC28AB"/>
    <w:rsid w:val="00FD03DF"/>
    <w:rsid w:val="00FE5628"/>
    <w:rsid w:val="16C500FB"/>
    <w:rsid w:val="38471AE8"/>
    <w:rsid w:val="740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a">
    <w:name w:val="Абзац списка Знак"/>
    <w:basedOn w:val="a0"/>
    <w:link w:val="a9"/>
    <w:uiPriority w:val="34"/>
    <w:qFormat/>
    <w:rPr>
      <w:rFonts w:ascii="Times New Roman" w:hAnsi="Times New Roman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2C6D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6D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D2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6D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6D2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a">
    <w:name w:val="Абзац списка Знак"/>
    <w:basedOn w:val="a0"/>
    <w:link w:val="a9"/>
    <w:uiPriority w:val="34"/>
    <w:qFormat/>
    <w:rPr>
      <w:rFonts w:ascii="Times New Roman" w:hAnsi="Times New Roman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2C6D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6D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D2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6D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6D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АУЛА ОЛЬГА ГЕННАДЬЕВНА</dc:creator>
  <cp:lastModifiedBy>KuznetsovaMAl</cp:lastModifiedBy>
  <cp:revision>3</cp:revision>
  <dcterms:created xsi:type="dcterms:W3CDTF">2024-03-11T09:14:00Z</dcterms:created>
  <dcterms:modified xsi:type="dcterms:W3CDTF">2024-03-11T11:05:00Z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D31160E154AE451CA8E1A1CCD2C6CCC9</vt:lpwstr>
  </property>
</Properties>
</file>